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6D223" w14:textId="77777777" w:rsidR="0034129A" w:rsidRPr="0088314F" w:rsidRDefault="0034129A" w:rsidP="0034129A">
      <w:pPr>
        <w:pStyle w:val="Title"/>
        <w:rPr>
          <w:rFonts w:ascii="Times New Roman" w:hAnsi="Times New Roman"/>
          <w:smallCaps/>
          <w:sz w:val="72"/>
        </w:rPr>
      </w:pPr>
      <w:r w:rsidRPr="0088314F">
        <w:rPr>
          <w:rFonts w:ascii="Times New Roman" w:hAnsi="Times New Roman"/>
          <w:smallCaps/>
          <w:sz w:val="72"/>
        </w:rPr>
        <w:t>HOMELAND SECURITY</w:t>
      </w:r>
    </w:p>
    <w:p w14:paraId="47387C54" w14:textId="77777777" w:rsidR="0034129A" w:rsidRPr="0088314F" w:rsidRDefault="0034129A" w:rsidP="0034129A">
      <w:pPr>
        <w:pStyle w:val="Title"/>
        <w:rPr>
          <w:rFonts w:ascii="Times New Roman" w:hAnsi="Times New Roman"/>
          <w:smallCaps/>
          <w:sz w:val="72"/>
        </w:rPr>
      </w:pPr>
      <w:r w:rsidRPr="0088314F">
        <w:rPr>
          <w:rFonts w:ascii="Times New Roman" w:hAnsi="Times New Roman"/>
          <w:smallCaps/>
          <w:sz w:val="72"/>
        </w:rPr>
        <w:t>POLICY &amp; PROCEDURES MANUAL</w:t>
      </w:r>
    </w:p>
    <w:p w14:paraId="5D0686C5" w14:textId="77777777" w:rsidR="0034129A" w:rsidRDefault="00BF36BC" w:rsidP="0034129A">
      <w:pPr>
        <w:pStyle w:val="Title"/>
        <w:rPr>
          <w:rFonts w:ascii="Times New Roman" w:hAnsi="Times New Roman"/>
          <w:smallCaps/>
          <w:color w:val="FF0000"/>
          <w:sz w:val="72"/>
          <w:u w:val="single"/>
        </w:rPr>
      </w:pPr>
      <w:r>
        <w:rPr>
          <w:rFonts w:ascii="Times New Roman" w:hAnsi="Times New Roman"/>
          <w:smallCaps/>
          <w:color w:val="FF0000"/>
          <w:sz w:val="72"/>
          <w:u w:val="single"/>
        </w:rPr>
        <w:t xml:space="preserve">  </w:t>
      </w:r>
    </w:p>
    <w:p w14:paraId="5E6D0EC1" w14:textId="77777777" w:rsidR="00BF36BC" w:rsidRPr="0088314F" w:rsidRDefault="005B70A4" w:rsidP="0034129A">
      <w:pPr>
        <w:pStyle w:val="Title"/>
        <w:rPr>
          <w:rFonts w:ascii="Times New Roman" w:hAnsi="Times New Roman"/>
          <w:smallCaps/>
          <w:sz w:val="72"/>
        </w:rPr>
      </w:pPr>
      <w:r w:rsidRPr="005B70A4">
        <w:rPr>
          <w:rFonts w:ascii="Times New Roman" w:hAnsi="Times New Roman"/>
          <w:smallCaps/>
          <w:noProof/>
          <w:sz w:val="72"/>
        </w:rPr>
        <w:drawing>
          <wp:inline distT="0" distB="0" distL="0" distR="0" wp14:anchorId="74CA53E0" wp14:editId="1100A95F">
            <wp:extent cx="4378114" cy="5667375"/>
            <wp:effectExtent l="0" t="0" r="3810" b="0"/>
            <wp:docPr id="1" name="Picture 1" descr="\\cola.sled\dept\Homeland_Security\SAA Documents\LOGOs\OHS Seals\OHS Seal - Red SLED Seal -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a.sled\dept\Homeland_Security\SAA Documents\LOGOs\OHS Seals\OHS Seal - Red SLED Seal -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1457" cy="5723482"/>
                    </a:xfrm>
                    <a:prstGeom prst="rect">
                      <a:avLst/>
                    </a:prstGeom>
                    <a:noFill/>
                    <a:ln>
                      <a:noFill/>
                    </a:ln>
                  </pic:spPr>
                </pic:pic>
              </a:graphicData>
            </a:graphic>
          </wp:inline>
        </w:drawing>
      </w:r>
    </w:p>
    <w:p w14:paraId="18DBDE21" w14:textId="77777777" w:rsidR="0034129A" w:rsidRPr="0088314F" w:rsidRDefault="0034129A" w:rsidP="0034129A">
      <w:pPr>
        <w:pStyle w:val="Title"/>
        <w:rPr>
          <w:rFonts w:ascii="Times New Roman" w:hAnsi="Times New Roman"/>
          <w:smallCaps/>
          <w:sz w:val="72"/>
        </w:rPr>
      </w:pPr>
    </w:p>
    <w:p w14:paraId="45E54D90" w14:textId="77777777" w:rsidR="0034129A" w:rsidRDefault="0034129A" w:rsidP="0034129A">
      <w:pPr>
        <w:pStyle w:val="Title"/>
        <w:rPr>
          <w:rFonts w:ascii="Times New Roman" w:hAnsi="Times New Roman"/>
          <w:smallCaps/>
          <w:sz w:val="72"/>
        </w:rPr>
      </w:pPr>
    </w:p>
    <w:p w14:paraId="08DD6249" w14:textId="77777777" w:rsidR="00980569" w:rsidRDefault="00980569" w:rsidP="0034129A">
      <w:pPr>
        <w:pStyle w:val="Title"/>
        <w:rPr>
          <w:rFonts w:ascii="Times New Roman" w:hAnsi="Times New Roman"/>
          <w:smallCaps/>
          <w:sz w:val="32"/>
          <w:szCs w:val="32"/>
        </w:rPr>
      </w:pPr>
    </w:p>
    <w:p w14:paraId="30103D3F" w14:textId="77777777" w:rsidR="00980569" w:rsidRDefault="00980569" w:rsidP="0034129A">
      <w:pPr>
        <w:pStyle w:val="Title"/>
        <w:rPr>
          <w:rFonts w:ascii="Times New Roman" w:hAnsi="Times New Roman"/>
          <w:smallCaps/>
          <w:sz w:val="32"/>
          <w:szCs w:val="32"/>
        </w:rPr>
      </w:pPr>
    </w:p>
    <w:p w14:paraId="7A0A7299" w14:textId="77777777" w:rsidR="00980569" w:rsidRDefault="00980569" w:rsidP="0034129A">
      <w:pPr>
        <w:pStyle w:val="Title"/>
        <w:rPr>
          <w:rFonts w:ascii="Times New Roman" w:hAnsi="Times New Roman"/>
          <w:smallCaps/>
          <w:sz w:val="32"/>
          <w:szCs w:val="32"/>
        </w:rPr>
      </w:pPr>
    </w:p>
    <w:p w14:paraId="7DDB5A2E" w14:textId="77777777" w:rsidR="00980569" w:rsidRDefault="00980569" w:rsidP="0034129A">
      <w:pPr>
        <w:pStyle w:val="Title"/>
        <w:rPr>
          <w:rFonts w:ascii="Times New Roman" w:hAnsi="Times New Roman"/>
          <w:smallCaps/>
          <w:sz w:val="32"/>
          <w:szCs w:val="32"/>
        </w:rPr>
      </w:pPr>
    </w:p>
    <w:p w14:paraId="631F87A0" w14:textId="77777777" w:rsidR="00980569" w:rsidRDefault="00980569" w:rsidP="0034129A">
      <w:pPr>
        <w:pStyle w:val="Title"/>
        <w:rPr>
          <w:rFonts w:ascii="Times New Roman" w:hAnsi="Times New Roman"/>
          <w:smallCaps/>
          <w:sz w:val="32"/>
          <w:szCs w:val="32"/>
        </w:rPr>
      </w:pPr>
    </w:p>
    <w:p w14:paraId="4BA2FB23" w14:textId="77777777" w:rsidR="00980569" w:rsidRDefault="00980569" w:rsidP="0034129A">
      <w:pPr>
        <w:pStyle w:val="Title"/>
        <w:rPr>
          <w:rFonts w:ascii="Times New Roman" w:hAnsi="Times New Roman"/>
          <w:smallCaps/>
          <w:sz w:val="32"/>
          <w:szCs w:val="32"/>
        </w:rPr>
      </w:pPr>
    </w:p>
    <w:p w14:paraId="46894AC7" w14:textId="77777777" w:rsidR="00980569" w:rsidRDefault="00980569" w:rsidP="0034129A">
      <w:pPr>
        <w:pStyle w:val="Title"/>
        <w:rPr>
          <w:rFonts w:ascii="Times New Roman" w:hAnsi="Times New Roman"/>
          <w:smallCaps/>
          <w:sz w:val="32"/>
          <w:szCs w:val="32"/>
        </w:rPr>
      </w:pPr>
    </w:p>
    <w:p w14:paraId="1C067EB3" w14:textId="77777777" w:rsidR="00980569" w:rsidRDefault="00980569" w:rsidP="0034129A">
      <w:pPr>
        <w:pStyle w:val="Title"/>
        <w:rPr>
          <w:rFonts w:ascii="Times New Roman" w:hAnsi="Times New Roman"/>
          <w:smallCaps/>
          <w:sz w:val="32"/>
          <w:szCs w:val="32"/>
        </w:rPr>
      </w:pPr>
    </w:p>
    <w:p w14:paraId="40375AAA" w14:textId="77777777" w:rsidR="00980569" w:rsidRDefault="00980569" w:rsidP="0034129A">
      <w:pPr>
        <w:pStyle w:val="Title"/>
        <w:rPr>
          <w:rFonts w:ascii="Times New Roman" w:hAnsi="Times New Roman"/>
          <w:smallCaps/>
          <w:sz w:val="32"/>
          <w:szCs w:val="32"/>
        </w:rPr>
      </w:pPr>
    </w:p>
    <w:p w14:paraId="269E0A18" w14:textId="77777777" w:rsidR="00980569" w:rsidRDefault="00980569" w:rsidP="0034129A">
      <w:pPr>
        <w:pStyle w:val="Title"/>
        <w:rPr>
          <w:rFonts w:ascii="Times New Roman" w:hAnsi="Times New Roman"/>
          <w:smallCaps/>
          <w:sz w:val="32"/>
          <w:szCs w:val="32"/>
        </w:rPr>
      </w:pPr>
    </w:p>
    <w:p w14:paraId="17F6087F" w14:textId="77777777" w:rsidR="00980569" w:rsidRDefault="00980569" w:rsidP="0034129A">
      <w:pPr>
        <w:pStyle w:val="Title"/>
        <w:rPr>
          <w:rFonts w:ascii="Times New Roman" w:hAnsi="Times New Roman"/>
          <w:smallCaps/>
          <w:sz w:val="32"/>
          <w:szCs w:val="32"/>
        </w:rPr>
      </w:pPr>
    </w:p>
    <w:p w14:paraId="54B0B871" w14:textId="77777777" w:rsidR="00980569" w:rsidRDefault="00980569" w:rsidP="0034129A">
      <w:pPr>
        <w:pStyle w:val="Title"/>
        <w:rPr>
          <w:rFonts w:ascii="Times New Roman" w:hAnsi="Times New Roman"/>
          <w:smallCaps/>
          <w:sz w:val="32"/>
          <w:szCs w:val="32"/>
        </w:rPr>
      </w:pPr>
    </w:p>
    <w:p w14:paraId="1AA0ABC2" w14:textId="77777777" w:rsidR="00980569" w:rsidRDefault="00980569" w:rsidP="0034129A">
      <w:pPr>
        <w:pStyle w:val="Title"/>
        <w:rPr>
          <w:rFonts w:ascii="Times New Roman" w:hAnsi="Times New Roman"/>
          <w:smallCaps/>
          <w:sz w:val="32"/>
          <w:szCs w:val="32"/>
        </w:rPr>
      </w:pPr>
    </w:p>
    <w:p w14:paraId="20E9E9C0" w14:textId="77777777" w:rsidR="003F0948" w:rsidRPr="003F0948" w:rsidRDefault="003F0948" w:rsidP="0034129A">
      <w:pPr>
        <w:pStyle w:val="Title"/>
        <w:rPr>
          <w:rFonts w:ascii="Times New Roman" w:hAnsi="Times New Roman"/>
          <w:smallCaps/>
          <w:sz w:val="32"/>
          <w:szCs w:val="32"/>
        </w:rPr>
      </w:pPr>
      <w:r w:rsidRPr="003F0948">
        <w:rPr>
          <w:rFonts w:ascii="Times New Roman" w:hAnsi="Times New Roman"/>
          <w:smallCaps/>
          <w:sz w:val="32"/>
          <w:szCs w:val="32"/>
        </w:rPr>
        <w:t xml:space="preserve">Programmatic </w:t>
      </w:r>
    </w:p>
    <w:p w14:paraId="48B92E09" w14:textId="77777777" w:rsidR="003F0948" w:rsidRPr="0088314F" w:rsidRDefault="003F0948" w:rsidP="0034129A">
      <w:pPr>
        <w:pStyle w:val="Title"/>
        <w:rPr>
          <w:rFonts w:ascii="Times New Roman" w:hAnsi="Times New Roman"/>
          <w:smallCaps/>
          <w:sz w:val="72"/>
        </w:rPr>
      </w:pPr>
    </w:p>
    <w:p w14:paraId="0327ED75" w14:textId="77777777" w:rsidR="0034129A" w:rsidRPr="0088314F" w:rsidRDefault="0034129A" w:rsidP="0034129A">
      <w:pPr>
        <w:pStyle w:val="Title"/>
        <w:rPr>
          <w:rFonts w:ascii="Times New Roman" w:hAnsi="Times New Roman"/>
          <w:smallCaps/>
          <w:sz w:val="32"/>
        </w:rPr>
      </w:pPr>
      <w:r w:rsidRPr="0088314F">
        <w:rPr>
          <w:rFonts w:ascii="Times New Roman" w:hAnsi="Times New Roman"/>
          <w:smallCaps/>
          <w:sz w:val="32"/>
        </w:rPr>
        <w:t>SOUTH CAROLINA LAW ENFORCEMENT DIVISION</w:t>
      </w:r>
    </w:p>
    <w:p w14:paraId="2DCD6158" w14:textId="77777777" w:rsidR="0034129A" w:rsidRPr="0088314F" w:rsidRDefault="0034129A" w:rsidP="0034129A">
      <w:pPr>
        <w:pStyle w:val="Title"/>
        <w:rPr>
          <w:rFonts w:ascii="Times New Roman" w:hAnsi="Times New Roman"/>
          <w:smallCaps/>
          <w:sz w:val="32"/>
        </w:rPr>
      </w:pPr>
      <w:r w:rsidRPr="0088314F">
        <w:rPr>
          <w:rFonts w:ascii="Times New Roman" w:hAnsi="Times New Roman"/>
          <w:smallCaps/>
          <w:sz w:val="32"/>
        </w:rPr>
        <w:t xml:space="preserve">OFFICE OF </w:t>
      </w:r>
      <w:r w:rsidR="000B735E">
        <w:rPr>
          <w:rFonts w:ascii="Times New Roman" w:hAnsi="Times New Roman"/>
          <w:smallCaps/>
          <w:sz w:val="32"/>
        </w:rPr>
        <w:t xml:space="preserve">HOMELAND SECURITY </w:t>
      </w:r>
      <w:r w:rsidRPr="0088314F">
        <w:rPr>
          <w:rFonts w:ascii="Times New Roman" w:hAnsi="Times New Roman"/>
          <w:smallCaps/>
          <w:sz w:val="32"/>
        </w:rPr>
        <w:t xml:space="preserve"> </w:t>
      </w:r>
    </w:p>
    <w:p w14:paraId="3B1C3D85" w14:textId="77777777" w:rsidR="0034129A" w:rsidRPr="0088314F" w:rsidRDefault="0034129A" w:rsidP="0034129A">
      <w:pPr>
        <w:pStyle w:val="Title"/>
        <w:rPr>
          <w:rFonts w:ascii="Times New Roman" w:hAnsi="Times New Roman"/>
          <w:smallCaps/>
          <w:sz w:val="72"/>
        </w:rPr>
      </w:pPr>
    </w:p>
    <w:p w14:paraId="4570EBE9" w14:textId="77777777" w:rsidR="0034129A" w:rsidRPr="0088314F" w:rsidRDefault="0034129A" w:rsidP="0034129A">
      <w:pPr>
        <w:pStyle w:val="Title"/>
        <w:rPr>
          <w:rFonts w:ascii="Times New Roman" w:hAnsi="Times New Roman"/>
          <w:b w:val="0"/>
          <w:color w:val="000000"/>
          <w:sz w:val="36"/>
        </w:rPr>
      </w:pPr>
      <w:r w:rsidRPr="0088314F">
        <w:rPr>
          <w:rFonts w:ascii="Times New Roman" w:hAnsi="Times New Roman"/>
          <w:sz w:val="36"/>
          <w:szCs w:val="36"/>
        </w:rPr>
        <w:br w:type="page"/>
      </w:r>
      <w:r w:rsidRPr="0088314F">
        <w:rPr>
          <w:rFonts w:ascii="Times New Roman" w:hAnsi="Times New Roman"/>
          <w:b w:val="0"/>
          <w:color w:val="FF0000"/>
          <w:sz w:val="36"/>
        </w:rPr>
        <w:lastRenderedPageBreak/>
        <w:t xml:space="preserve"> </w:t>
      </w:r>
      <w:r w:rsidR="00176238" w:rsidRPr="0088314F">
        <w:rPr>
          <w:rFonts w:ascii="Times New Roman" w:hAnsi="Times New Roman"/>
          <w:b w:val="0"/>
          <w:color w:val="000000"/>
          <w:sz w:val="36"/>
        </w:rPr>
        <w:t>Table of Content</w:t>
      </w:r>
    </w:p>
    <w:p w14:paraId="2C9EFB73" w14:textId="3AE9079B" w:rsidR="00F63917" w:rsidRDefault="0034129A">
      <w:pPr>
        <w:pStyle w:val="TOC1"/>
        <w:tabs>
          <w:tab w:val="left" w:pos="720"/>
          <w:tab w:val="right" w:leader="dot" w:pos="9260"/>
        </w:tabs>
        <w:rPr>
          <w:rFonts w:asciiTheme="minorHAnsi" w:eastAsiaTheme="minorEastAsia" w:hAnsiTheme="minorHAnsi" w:cstheme="minorBidi"/>
          <w:noProof/>
          <w:snapToGrid/>
          <w:sz w:val="22"/>
          <w:szCs w:val="22"/>
        </w:rPr>
      </w:pPr>
      <w:r w:rsidRPr="0088314F">
        <w:rPr>
          <w:rFonts w:ascii="Times New Roman" w:hAnsi="Times New Roman"/>
          <w:b/>
          <w:color w:val="FF0000"/>
          <w:sz w:val="36"/>
        </w:rPr>
        <w:fldChar w:fldCharType="begin"/>
      </w:r>
      <w:r w:rsidRPr="0088314F">
        <w:rPr>
          <w:rFonts w:ascii="Times New Roman" w:hAnsi="Times New Roman"/>
          <w:b/>
          <w:color w:val="FF0000"/>
          <w:sz w:val="36"/>
        </w:rPr>
        <w:instrText xml:space="preserve"> TOC \o "1-3" \h \z \u </w:instrText>
      </w:r>
      <w:r w:rsidRPr="0088314F">
        <w:rPr>
          <w:rFonts w:ascii="Times New Roman" w:hAnsi="Times New Roman"/>
          <w:b/>
          <w:color w:val="FF0000"/>
          <w:sz w:val="36"/>
        </w:rPr>
        <w:fldChar w:fldCharType="separate"/>
      </w:r>
      <w:hyperlink w:anchor="_Toc114756454" w:history="1">
        <w:r w:rsidR="00F63917" w:rsidRPr="00B45529">
          <w:rPr>
            <w:rStyle w:val="Hyperlink"/>
            <w:rFonts w:ascii="Times New Roman" w:hAnsi="Times New Roman"/>
            <w:noProof/>
          </w:rPr>
          <w:t>1.</w:t>
        </w:r>
        <w:r w:rsidR="00F63917">
          <w:rPr>
            <w:rFonts w:asciiTheme="minorHAnsi" w:eastAsiaTheme="minorEastAsia" w:hAnsiTheme="minorHAnsi" w:cstheme="minorBidi"/>
            <w:noProof/>
            <w:snapToGrid/>
            <w:sz w:val="22"/>
            <w:szCs w:val="22"/>
          </w:rPr>
          <w:tab/>
        </w:r>
        <w:r w:rsidR="00F63917" w:rsidRPr="00B45529">
          <w:rPr>
            <w:rStyle w:val="Hyperlink"/>
            <w:rFonts w:ascii="Times New Roman" w:hAnsi="Times New Roman"/>
            <w:noProof/>
          </w:rPr>
          <w:t>Purpose</w:t>
        </w:r>
        <w:r w:rsidR="00F63917">
          <w:rPr>
            <w:noProof/>
            <w:webHidden/>
          </w:rPr>
          <w:tab/>
        </w:r>
        <w:r w:rsidR="00F63917">
          <w:rPr>
            <w:noProof/>
            <w:webHidden/>
          </w:rPr>
          <w:fldChar w:fldCharType="begin"/>
        </w:r>
        <w:r w:rsidR="00F63917">
          <w:rPr>
            <w:noProof/>
            <w:webHidden/>
          </w:rPr>
          <w:instrText xml:space="preserve"> PAGEREF _Toc114756454 \h </w:instrText>
        </w:r>
        <w:r w:rsidR="00F63917">
          <w:rPr>
            <w:noProof/>
            <w:webHidden/>
          </w:rPr>
        </w:r>
        <w:r w:rsidR="00F63917">
          <w:rPr>
            <w:noProof/>
            <w:webHidden/>
          </w:rPr>
          <w:fldChar w:fldCharType="separate"/>
        </w:r>
        <w:r w:rsidR="00F63917">
          <w:rPr>
            <w:noProof/>
            <w:webHidden/>
          </w:rPr>
          <w:t>4</w:t>
        </w:r>
        <w:r w:rsidR="00F63917">
          <w:rPr>
            <w:noProof/>
            <w:webHidden/>
          </w:rPr>
          <w:fldChar w:fldCharType="end"/>
        </w:r>
      </w:hyperlink>
    </w:p>
    <w:p w14:paraId="6A214823" w14:textId="1DE8BAD4" w:rsidR="00F63917" w:rsidRDefault="00F63917">
      <w:pPr>
        <w:pStyle w:val="TOC1"/>
        <w:tabs>
          <w:tab w:val="left" w:pos="720"/>
          <w:tab w:val="right" w:leader="dot" w:pos="9260"/>
        </w:tabs>
        <w:rPr>
          <w:rFonts w:asciiTheme="minorHAnsi" w:eastAsiaTheme="minorEastAsia" w:hAnsiTheme="minorHAnsi" w:cstheme="minorBidi"/>
          <w:noProof/>
          <w:snapToGrid/>
          <w:sz w:val="22"/>
          <w:szCs w:val="22"/>
        </w:rPr>
      </w:pPr>
      <w:hyperlink w:anchor="_Toc114756455" w:history="1">
        <w:r w:rsidRPr="00B45529">
          <w:rPr>
            <w:rStyle w:val="Hyperlink"/>
            <w:rFonts w:ascii="Times New Roman" w:hAnsi="Times New Roman"/>
            <w:noProof/>
          </w:rPr>
          <w:t>2.</w:t>
        </w:r>
        <w:r>
          <w:rPr>
            <w:rFonts w:asciiTheme="minorHAnsi" w:eastAsiaTheme="minorEastAsia" w:hAnsiTheme="minorHAnsi" w:cstheme="minorBidi"/>
            <w:noProof/>
            <w:snapToGrid/>
            <w:sz w:val="22"/>
            <w:szCs w:val="22"/>
          </w:rPr>
          <w:tab/>
        </w:r>
        <w:r w:rsidRPr="00B45529">
          <w:rPr>
            <w:rStyle w:val="Hyperlink"/>
            <w:rFonts w:ascii="Times New Roman" w:hAnsi="Times New Roman"/>
            <w:noProof/>
          </w:rPr>
          <w:t>Legislation, Regulation and Guidelines</w:t>
        </w:r>
        <w:r>
          <w:rPr>
            <w:noProof/>
            <w:webHidden/>
          </w:rPr>
          <w:tab/>
        </w:r>
        <w:r>
          <w:rPr>
            <w:noProof/>
            <w:webHidden/>
          </w:rPr>
          <w:fldChar w:fldCharType="begin"/>
        </w:r>
        <w:r>
          <w:rPr>
            <w:noProof/>
            <w:webHidden/>
          </w:rPr>
          <w:instrText xml:space="preserve"> PAGEREF _Toc114756455 \h </w:instrText>
        </w:r>
        <w:r>
          <w:rPr>
            <w:noProof/>
            <w:webHidden/>
          </w:rPr>
        </w:r>
        <w:r>
          <w:rPr>
            <w:noProof/>
            <w:webHidden/>
          </w:rPr>
          <w:fldChar w:fldCharType="separate"/>
        </w:r>
        <w:r>
          <w:rPr>
            <w:noProof/>
            <w:webHidden/>
          </w:rPr>
          <w:t>4</w:t>
        </w:r>
        <w:r>
          <w:rPr>
            <w:noProof/>
            <w:webHidden/>
          </w:rPr>
          <w:fldChar w:fldCharType="end"/>
        </w:r>
      </w:hyperlink>
    </w:p>
    <w:p w14:paraId="19D94CFF" w14:textId="0812A2C2" w:rsidR="00F63917" w:rsidRDefault="00F63917">
      <w:pPr>
        <w:pStyle w:val="TOC2"/>
        <w:tabs>
          <w:tab w:val="left" w:pos="880"/>
          <w:tab w:val="right" w:leader="dot" w:pos="9260"/>
        </w:tabs>
        <w:rPr>
          <w:rFonts w:asciiTheme="minorHAnsi" w:eastAsiaTheme="minorEastAsia" w:hAnsiTheme="minorHAnsi" w:cstheme="minorBidi"/>
          <w:noProof/>
          <w:snapToGrid/>
          <w:sz w:val="22"/>
          <w:szCs w:val="22"/>
        </w:rPr>
      </w:pPr>
      <w:hyperlink w:anchor="_Toc114756456" w:history="1">
        <w:r w:rsidRPr="00B45529">
          <w:rPr>
            <w:rStyle w:val="Hyperlink"/>
            <w:rFonts w:ascii="Times New Roman" w:hAnsi="Times New Roman"/>
            <w:noProof/>
          </w:rPr>
          <w:t>2.1.</w:t>
        </w:r>
        <w:r>
          <w:rPr>
            <w:rFonts w:asciiTheme="minorHAnsi" w:eastAsiaTheme="minorEastAsia" w:hAnsiTheme="minorHAnsi" w:cstheme="minorBidi"/>
            <w:noProof/>
            <w:snapToGrid/>
            <w:sz w:val="22"/>
            <w:szCs w:val="22"/>
          </w:rPr>
          <w:tab/>
        </w:r>
        <w:r w:rsidRPr="00B45529">
          <w:rPr>
            <w:rStyle w:val="Hyperlink"/>
            <w:rFonts w:ascii="Times New Roman" w:hAnsi="Times New Roman"/>
            <w:noProof/>
          </w:rPr>
          <w:t>Authority</w:t>
        </w:r>
        <w:r>
          <w:rPr>
            <w:noProof/>
            <w:webHidden/>
          </w:rPr>
          <w:tab/>
        </w:r>
        <w:r>
          <w:rPr>
            <w:noProof/>
            <w:webHidden/>
          </w:rPr>
          <w:fldChar w:fldCharType="begin"/>
        </w:r>
        <w:r>
          <w:rPr>
            <w:noProof/>
            <w:webHidden/>
          </w:rPr>
          <w:instrText xml:space="preserve"> PAGEREF _Toc114756456 \h </w:instrText>
        </w:r>
        <w:r>
          <w:rPr>
            <w:noProof/>
            <w:webHidden/>
          </w:rPr>
        </w:r>
        <w:r>
          <w:rPr>
            <w:noProof/>
            <w:webHidden/>
          </w:rPr>
          <w:fldChar w:fldCharType="separate"/>
        </w:r>
        <w:r>
          <w:rPr>
            <w:noProof/>
            <w:webHidden/>
          </w:rPr>
          <w:t>4</w:t>
        </w:r>
        <w:r>
          <w:rPr>
            <w:noProof/>
            <w:webHidden/>
          </w:rPr>
          <w:fldChar w:fldCharType="end"/>
        </w:r>
      </w:hyperlink>
    </w:p>
    <w:p w14:paraId="406B83CA" w14:textId="0B8029D3" w:rsidR="00F63917" w:rsidRDefault="00F63917">
      <w:pPr>
        <w:pStyle w:val="TOC2"/>
        <w:tabs>
          <w:tab w:val="left" w:pos="880"/>
          <w:tab w:val="right" w:leader="dot" w:pos="9260"/>
        </w:tabs>
        <w:rPr>
          <w:rFonts w:asciiTheme="minorHAnsi" w:eastAsiaTheme="minorEastAsia" w:hAnsiTheme="minorHAnsi" w:cstheme="minorBidi"/>
          <w:noProof/>
          <w:snapToGrid/>
          <w:sz w:val="22"/>
          <w:szCs w:val="22"/>
        </w:rPr>
      </w:pPr>
      <w:hyperlink w:anchor="_Toc114756457" w:history="1">
        <w:r w:rsidRPr="00B45529">
          <w:rPr>
            <w:rStyle w:val="Hyperlink"/>
            <w:rFonts w:ascii="Times New Roman" w:hAnsi="Times New Roman"/>
            <w:noProof/>
          </w:rPr>
          <w:t>2.2.</w:t>
        </w:r>
        <w:r>
          <w:rPr>
            <w:rFonts w:asciiTheme="minorHAnsi" w:eastAsiaTheme="minorEastAsia" w:hAnsiTheme="minorHAnsi" w:cstheme="minorBidi"/>
            <w:noProof/>
            <w:snapToGrid/>
            <w:sz w:val="22"/>
            <w:szCs w:val="22"/>
          </w:rPr>
          <w:tab/>
        </w:r>
        <w:r w:rsidRPr="00B45529">
          <w:rPr>
            <w:rStyle w:val="Hyperlink"/>
            <w:rFonts w:ascii="Times New Roman" w:hAnsi="Times New Roman"/>
            <w:noProof/>
          </w:rPr>
          <w:t>Administrative, Cost &amp; Audit Guidelines</w:t>
        </w:r>
        <w:r>
          <w:rPr>
            <w:noProof/>
            <w:webHidden/>
          </w:rPr>
          <w:tab/>
        </w:r>
        <w:r>
          <w:rPr>
            <w:noProof/>
            <w:webHidden/>
          </w:rPr>
          <w:fldChar w:fldCharType="begin"/>
        </w:r>
        <w:r>
          <w:rPr>
            <w:noProof/>
            <w:webHidden/>
          </w:rPr>
          <w:instrText xml:space="preserve"> PAGEREF _Toc114756457 \h </w:instrText>
        </w:r>
        <w:r>
          <w:rPr>
            <w:noProof/>
            <w:webHidden/>
          </w:rPr>
        </w:r>
        <w:r>
          <w:rPr>
            <w:noProof/>
            <w:webHidden/>
          </w:rPr>
          <w:fldChar w:fldCharType="separate"/>
        </w:r>
        <w:r>
          <w:rPr>
            <w:noProof/>
            <w:webHidden/>
          </w:rPr>
          <w:t>5</w:t>
        </w:r>
        <w:r>
          <w:rPr>
            <w:noProof/>
            <w:webHidden/>
          </w:rPr>
          <w:fldChar w:fldCharType="end"/>
        </w:r>
      </w:hyperlink>
    </w:p>
    <w:p w14:paraId="77ABBC37" w14:textId="0F6F886D" w:rsidR="00F63917" w:rsidRDefault="00F63917">
      <w:pPr>
        <w:pStyle w:val="TOC2"/>
        <w:tabs>
          <w:tab w:val="left" w:pos="880"/>
          <w:tab w:val="right" w:leader="dot" w:pos="9260"/>
        </w:tabs>
        <w:rPr>
          <w:rFonts w:asciiTheme="minorHAnsi" w:eastAsiaTheme="minorEastAsia" w:hAnsiTheme="minorHAnsi" w:cstheme="minorBidi"/>
          <w:noProof/>
          <w:snapToGrid/>
          <w:sz w:val="22"/>
          <w:szCs w:val="22"/>
        </w:rPr>
      </w:pPr>
      <w:hyperlink w:anchor="_Toc114756458" w:history="1">
        <w:r w:rsidRPr="00B45529">
          <w:rPr>
            <w:rStyle w:val="Hyperlink"/>
            <w:rFonts w:ascii="Times New Roman" w:hAnsi="Times New Roman"/>
            <w:noProof/>
          </w:rPr>
          <w:t>2.3.</w:t>
        </w:r>
        <w:r>
          <w:rPr>
            <w:rFonts w:asciiTheme="minorHAnsi" w:eastAsiaTheme="minorEastAsia" w:hAnsiTheme="minorHAnsi" w:cstheme="minorBidi"/>
            <w:noProof/>
            <w:snapToGrid/>
            <w:sz w:val="22"/>
            <w:szCs w:val="22"/>
          </w:rPr>
          <w:tab/>
        </w:r>
        <w:r w:rsidRPr="00B45529">
          <w:rPr>
            <w:rStyle w:val="Hyperlink"/>
            <w:rFonts w:ascii="Times New Roman" w:hAnsi="Times New Roman"/>
            <w:noProof/>
          </w:rPr>
          <w:t>Order of Precedence</w:t>
        </w:r>
        <w:r>
          <w:rPr>
            <w:noProof/>
            <w:webHidden/>
          </w:rPr>
          <w:tab/>
        </w:r>
        <w:r>
          <w:rPr>
            <w:noProof/>
            <w:webHidden/>
          </w:rPr>
          <w:fldChar w:fldCharType="begin"/>
        </w:r>
        <w:r>
          <w:rPr>
            <w:noProof/>
            <w:webHidden/>
          </w:rPr>
          <w:instrText xml:space="preserve"> PAGEREF _Toc114756458 \h </w:instrText>
        </w:r>
        <w:r>
          <w:rPr>
            <w:noProof/>
            <w:webHidden/>
          </w:rPr>
        </w:r>
        <w:r>
          <w:rPr>
            <w:noProof/>
            <w:webHidden/>
          </w:rPr>
          <w:fldChar w:fldCharType="separate"/>
        </w:r>
        <w:r>
          <w:rPr>
            <w:noProof/>
            <w:webHidden/>
          </w:rPr>
          <w:t>5</w:t>
        </w:r>
        <w:r>
          <w:rPr>
            <w:noProof/>
            <w:webHidden/>
          </w:rPr>
          <w:fldChar w:fldCharType="end"/>
        </w:r>
      </w:hyperlink>
    </w:p>
    <w:p w14:paraId="12607009" w14:textId="11B381C7" w:rsidR="00F63917" w:rsidRDefault="00F63917">
      <w:pPr>
        <w:pStyle w:val="TOC1"/>
        <w:tabs>
          <w:tab w:val="left" w:pos="720"/>
          <w:tab w:val="right" w:leader="dot" w:pos="9260"/>
        </w:tabs>
        <w:rPr>
          <w:rFonts w:asciiTheme="minorHAnsi" w:eastAsiaTheme="minorEastAsia" w:hAnsiTheme="minorHAnsi" w:cstheme="minorBidi"/>
          <w:noProof/>
          <w:snapToGrid/>
          <w:sz w:val="22"/>
          <w:szCs w:val="22"/>
        </w:rPr>
      </w:pPr>
      <w:hyperlink w:anchor="_Toc114756459" w:history="1">
        <w:r w:rsidRPr="00B45529">
          <w:rPr>
            <w:rStyle w:val="Hyperlink"/>
            <w:rFonts w:ascii="Times New Roman" w:hAnsi="Times New Roman"/>
            <w:noProof/>
          </w:rPr>
          <w:t>3.</w:t>
        </w:r>
        <w:r>
          <w:rPr>
            <w:rFonts w:asciiTheme="minorHAnsi" w:eastAsiaTheme="minorEastAsia" w:hAnsiTheme="minorHAnsi" w:cstheme="minorBidi"/>
            <w:noProof/>
            <w:snapToGrid/>
            <w:sz w:val="22"/>
            <w:szCs w:val="22"/>
          </w:rPr>
          <w:tab/>
        </w:r>
        <w:r w:rsidRPr="00B45529">
          <w:rPr>
            <w:rStyle w:val="Hyperlink"/>
            <w:rFonts w:ascii="Times New Roman" w:hAnsi="Times New Roman"/>
            <w:noProof/>
          </w:rPr>
          <w:t>Federal Application Procedures</w:t>
        </w:r>
        <w:r>
          <w:rPr>
            <w:noProof/>
            <w:webHidden/>
          </w:rPr>
          <w:tab/>
        </w:r>
        <w:r>
          <w:rPr>
            <w:noProof/>
            <w:webHidden/>
          </w:rPr>
          <w:fldChar w:fldCharType="begin"/>
        </w:r>
        <w:r>
          <w:rPr>
            <w:noProof/>
            <w:webHidden/>
          </w:rPr>
          <w:instrText xml:space="preserve"> PAGEREF _Toc114756459 \h </w:instrText>
        </w:r>
        <w:r>
          <w:rPr>
            <w:noProof/>
            <w:webHidden/>
          </w:rPr>
        </w:r>
        <w:r>
          <w:rPr>
            <w:noProof/>
            <w:webHidden/>
          </w:rPr>
          <w:fldChar w:fldCharType="separate"/>
        </w:r>
        <w:r>
          <w:rPr>
            <w:noProof/>
            <w:webHidden/>
          </w:rPr>
          <w:t>5</w:t>
        </w:r>
        <w:r>
          <w:rPr>
            <w:noProof/>
            <w:webHidden/>
          </w:rPr>
          <w:fldChar w:fldCharType="end"/>
        </w:r>
      </w:hyperlink>
    </w:p>
    <w:p w14:paraId="18B6CC09" w14:textId="62876D31" w:rsidR="00F63917" w:rsidRDefault="00F63917">
      <w:pPr>
        <w:pStyle w:val="TOC2"/>
        <w:tabs>
          <w:tab w:val="left" w:pos="880"/>
          <w:tab w:val="right" w:leader="dot" w:pos="9260"/>
        </w:tabs>
        <w:rPr>
          <w:rFonts w:asciiTheme="minorHAnsi" w:eastAsiaTheme="minorEastAsia" w:hAnsiTheme="minorHAnsi" w:cstheme="minorBidi"/>
          <w:noProof/>
          <w:snapToGrid/>
          <w:sz w:val="22"/>
          <w:szCs w:val="22"/>
        </w:rPr>
      </w:pPr>
      <w:hyperlink w:anchor="_Toc114756460" w:history="1">
        <w:r w:rsidRPr="00B45529">
          <w:rPr>
            <w:rStyle w:val="Hyperlink"/>
            <w:rFonts w:ascii="Times New Roman" w:hAnsi="Times New Roman"/>
            <w:noProof/>
          </w:rPr>
          <w:t>3.1.</w:t>
        </w:r>
        <w:r>
          <w:rPr>
            <w:rFonts w:asciiTheme="minorHAnsi" w:eastAsiaTheme="minorEastAsia" w:hAnsiTheme="minorHAnsi" w:cstheme="minorBidi"/>
            <w:noProof/>
            <w:snapToGrid/>
            <w:sz w:val="22"/>
            <w:szCs w:val="22"/>
          </w:rPr>
          <w:tab/>
        </w:r>
        <w:r w:rsidRPr="00B45529">
          <w:rPr>
            <w:rStyle w:val="Hyperlink"/>
            <w:rFonts w:ascii="Times New Roman" w:hAnsi="Times New Roman"/>
            <w:noProof/>
          </w:rPr>
          <w:t>The Homeland Security Grant Program (HSGP) Application</w:t>
        </w:r>
        <w:r>
          <w:rPr>
            <w:noProof/>
            <w:webHidden/>
          </w:rPr>
          <w:tab/>
        </w:r>
        <w:r>
          <w:rPr>
            <w:noProof/>
            <w:webHidden/>
          </w:rPr>
          <w:fldChar w:fldCharType="begin"/>
        </w:r>
        <w:r>
          <w:rPr>
            <w:noProof/>
            <w:webHidden/>
          </w:rPr>
          <w:instrText xml:space="preserve"> PAGEREF _Toc114756460 \h </w:instrText>
        </w:r>
        <w:r>
          <w:rPr>
            <w:noProof/>
            <w:webHidden/>
          </w:rPr>
        </w:r>
        <w:r>
          <w:rPr>
            <w:noProof/>
            <w:webHidden/>
          </w:rPr>
          <w:fldChar w:fldCharType="separate"/>
        </w:r>
        <w:r>
          <w:rPr>
            <w:noProof/>
            <w:webHidden/>
          </w:rPr>
          <w:t>5</w:t>
        </w:r>
        <w:r>
          <w:rPr>
            <w:noProof/>
            <w:webHidden/>
          </w:rPr>
          <w:fldChar w:fldCharType="end"/>
        </w:r>
      </w:hyperlink>
    </w:p>
    <w:p w14:paraId="37BE22AD" w14:textId="609B8551" w:rsidR="00F63917" w:rsidRDefault="00F63917">
      <w:pPr>
        <w:pStyle w:val="TOC2"/>
        <w:tabs>
          <w:tab w:val="left" w:pos="880"/>
          <w:tab w:val="right" w:leader="dot" w:pos="9260"/>
        </w:tabs>
        <w:rPr>
          <w:rFonts w:asciiTheme="minorHAnsi" w:eastAsiaTheme="minorEastAsia" w:hAnsiTheme="minorHAnsi" w:cstheme="minorBidi"/>
          <w:noProof/>
          <w:snapToGrid/>
          <w:sz w:val="22"/>
          <w:szCs w:val="22"/>
        </w:rPr>
      </w:pPr>
      <w:hyperlink w:anchor="_Toc114756461" w:history="1">
        <w:r w:rsidRPr="00B45529">
          <w:rPr>
            <w:rStyle w:val="Hyperlink"/>
            <w:rFonts w:ascii="Times New Roman" w:hAnsi="Times New Roman"/>
            <w:noProof/>
          </w:rPr>
          <w:t>3.2.</w:t>
        </w:r>
        <w:r>
          <w:rPr>
            <w:rFonts w:asciiTheme="minorHAnsi" w:eastAsiaTheme="minorEastAsia" w:hAnsiTheme="minorHAnsi" w:cstheme="minorBidi"/>
            <w:noProof/>
            <w:snapToGrid/>
            <w:sz w:val="22"/>
            <w:szCs w:val="22"/>
          </w:rPr>
          <w:tab/>
        </w:r>
        <w:r w:rsidRPr="00B45529">
          <w:rPr>
            <w:rStyle w:val="Hyperlink"/>
            <w:rFonts w:ascii="Times New Roman" w:hAnsi="Times New Roman"/>
            <w:noProof/>
          </w:rPr>
          <w:t>The Emergency Management Performance Grant (EMPG) Application</w:t>
        </w:r>
        <w:r>
          <w:rPr>
            <w:noProof/>
            <w:webHidden/>
          </w:rPr>
          <w:tab/>
        </w:r>
        <w:r>
          <w:rPr>
            <w:noProof/>
            <w:webHidden/>
          </w:rPr>
          <w:fldChar w:fldCharType="begin"/>
        </w:r>
        <w:r>
          <w:rPr>
            <w:noProof/>
            <w:webHidden/>
          </w:rPr>
          <w:instrText xml:space="preserve"> PAGEREF _Toc114756461 \h </w:instrText>
        </w:r>
        <w:r>
          <w:rPr>
            <w:noProof/>
            <w:webHidden/>
          </w:rPr>
        </w:r>
        <w:r>
          <w:rPr>
            <w:noProof/>
            <w:webHidden/>
          </w:rPr>
          <w:fldChar w:fldCharType="separate"/>
        </w:r>
        <w:r>
          <w:rPr>
            <w:noProof/>
            <w:webHidden/>
          </w:rPr>
          <w:t>5</w:t>
        </w:r>
        <w:r>
          <w:rPr>
            <w:noProof/>
            <w:webHidden/>
          </w:rPr>
          <w:fldChar w:fldCharType="end"/>
        </w:r>
      </w:hyperlink>
    </w:p>
    <w:p w14:paraId="14452389" w14:textId="7C69170F" w:rsidR="00F63917" w:rsidRDefault="00F63917">
      <w:pPr>
        <w:pStyle w:val="TOC2"/>
        <w:tabs>
          <w:tab w:val="left" w:pos="880"/>
          <w:tab w:val="right" w:leader="dot" w:pos="9260"/>
        </w:tabs>
        <w:rPr>
          <w:rFonts w:asciiTheme="minorHAnsi" w:eastAsiaTheme="minorEastAsia" w:hAnsiTheme="minorHAnsi" w:cstheme="minorBidi"/>
          <w:noProof/>
          <w:snapToGrid/>
          <w:sz w:val="22"/>
          <w:szCs w:val="22"/>
        </w:rPr>
      </w:pPr>
      <w:hyperlink w:anchor="_Toc114756462" w:history="1">
        <w:r w:rsidRPr="00B45529">
          <w:rPr>
            <w:rStyle w:val="Hyperlink"/>
            <w:rFonts w:ascii="Times New Roman" w:hAnsi="Times New Roman"/>
            <w:noProof/>
          </w:rPr>
          <w:t>3.3.</w:t>
        </w:r>
        <w:r>
          <w:rPr>
            <w:rFonts w:asciiTheme="minorHAnsi" w:eastAsiaTheme="minorEastAsia" w:hAnsiTheme="minorHAnsi" w:cstheme="minorBidi"/>
            <w:noProof/>
            <w:snapToGrid/>
            <w:sz w:val="22"/>
            <w:szCs w:val="22"/>
          </w:rPr>
          <w:tab/>
        </w:r>
        <w:r w:rsidRPr="00B45529">
          <w:rPr>
            <w:rStyle w:val="Hyperlink"/>
            <w:rFonts w:ascii="Times New Roman" w:hAnsi="Times New Roman"/>
            <w:noProof/>
          </w:rPr>
          <w:t>Federal Awards &amp; Revisions</w:t>
        </w:r>
        <w:r>
          <w:rPr>
            <w:noProof/>
            <w:webHidden/>
          </w:rPr>
          <w:tab/>
        </w:r>
        <w:r>
          <w:rPr>
            <w:noProof/>
            <w:webHidden/>
          </w:rPr>
          <w:fldChar w:fldCharType="begin"/>
        </w:r>
        <w:r>
          <w:rPr>
            <w:noProof/>
            <w:webHidden/>
          </w:rPr>
          <w:instrText xml:space="preserve"> PAGEREF _Toc114756462 \h </w:instrText>
        </w:r>
        <w:r>
          <w:rPr>
            <w:noProof/>
            <w:webHidden/>
          </w:rPr>
        </w:r>
        <w:r>
          <w:rPr>
            <w:noProof/>
            <w:webHidden/>
          </w:rPr>
          <w:fldChar w:fldCharType="separate"/>
        </w:r>
        <w:r>
          <w:rPr>
            <w:noProof/>
            <w:webHidden/>
          </w:rPr>
          <w:t>6</w:t>
        </w:r>
        <w:r>
          <w:rPr>
            <w:noProof/>
            <w:webHidden/>
          </w:rPr>
          <w:fldChar w:fldCharType="end"/>
        </w:r>
      </w:hyperlink>
    </w:p>
    <w:p w14:paraId="3B710CB2" w14:textId="5B18E790" w:rsidR="00F63917" w:rsidRDefault="00F63917">
      <w:pPr>
        <w:pStyle w:val="TOC2"/>
        <w:tabs>
          <w:tab w:val="left" w:pos="880"/>
          <w:tab w:val="right" w:leader="dot" w:pos="9260"/>
        </w:tabs>
        <w:rPr>
          <w:rFonts w:asciiTheme="minorHAnsi" w:eastAsiaTheme="minorEastAsia" w:hAnsiTheme="minorHAnsi" w:cstheme="minorBidi"/>
          <w:noProof/>
          <w:snapToGrid/>
          <w:sz w:val="22"/>
          <w:szCs w:val="22"/>
        </w:rPr>
      </w:pPr>
      <w:hyperlink w:anchor="_Toc114756463" w:history="1">
        <w:r w:rsidRPr="00B45529">
          <w:rPr>
            <w:rStyle w:val="Hyperlink"/>
            <w:rFonts w:ascii="Times New Roman" w:hAnsi="Times New Roman"/>
            <w:noProof/>
          </w:rPr>
          <w:t>3.4.</w:t>
        </w:r>
        <w:r>
          <w:rPr>
            <w:rFonts w:asciiTheme="minorHAnsi" w:eastAsiaTheme="minorEastAsia" w:hAnsiTheme="minorHAnsi" w:cstheme="minorBidi"/>
            <w:noProof/>
            <w:snapToGrid/>
            <w:sz w:val="22"/>
            <w:szCs w:val="22"/>
          </w:rPr>
          <w:tab/>
        </w:r>
        <w:r w:rsidRPr="00B45529">
          <w:rPr>
            <w:rStyle w:val="Hyperlink"/>
            <w:rFonts w:ascii="Times New Roman" w:hAnsi="Times New Roman"/>
            <w:noProof/>
          </w:rPr>
          <w:t>Reports Due to DHS</w:t>
        </w:r>
        <w:r>
          <w:rPr>
            <w:noProof/>
            <w:webHidden/>
          </w:rPr>
          <w:tab/>
        </w:r>
        <w:r>
          <w:rPr>
            <w:noProof/>
            <w:webHidden/>
          </w:rPr>
          <w:fldChar w:fldCharType="begin"/>
        </w:r>
        <w:r>
          <w:rPr>
            <w:noProof/>
            <w:webHidden/>
          </w:rPr>
          <w:instrText xml:space="preserve"> PAGEREF _Toc114756463 \h </w:instrText>
        </w:r>
        <w:r>
          <w:rPr>
            <w:noProof/>
            <w:webHidden/>
          </w:rPr>
        </w:r>
        <w:r>
          <w:rPr>
            <w:noProof/>
            <w:webHidden/>
          </w:rPr>
          <w:fldChar w:fldCharType="separate"/>
        </w:r>
        <w:r>
          <w:rPr>
            <w:noProof/>
            <w:webHidden/>
          </w:rPr>
          <w:t>8</w:t>
        </w:r>
        <w:r>
          <w:rPr>
            <w:noProof/>
            <w:webHidden/>
          </w:rPr>
          <w:fldChar w:fldCharType="end"/>
        </w:r>
      </w:hyperlink>
    </w:p>
    <w:p w14:paraId="7B00DEE7" w14:textId="5AA7E970" w:rsidR="00F63917" w:rsidRDefault="00F63917">
      <w:pPr>
        <w:pStyle w:val="TOC3"/>
        <w:rPr>
          <w:rFonts w:asciiTheme="minorHAnsi" w:eastAsiaTheme="minorEastAsia" w:hAnsiTheme="minorHAnsi" w:cstheme="minorBidi"/>
          <w:noProof/>
          <w:snapToGrid/>
          <w:sz w:val="22"/>
          <w:szCs w:val="22"/>
        </w:rPr>
      </w:pPr>
      <w:hyperlink w:anchor="_Toc114756464" w:history="1">
        <w:r w:rsidRPr="00B45529">
          <w:rPr>
            <w:rStyle w:val="Hyperlink"/>
            <w:rFonts w:ascii="Times New Roman" w:hAnsi="Times New Roman"/>
            <w:noProof/>
          </w:rPr>
          <w:t>3.4.1.</w:t>
        </w:r>
        <w:r>
          <w:rPr>
            <w:rFonts w:asciiTheme="minorHAnsi" w:eastAsiaTheme="minorEastAsia" w:hAnsiTheme="minorHAnsi" w:cstheme="minorBidi"/>
            <w:noProof/>
            <w:snapToGrid/>
            <w:sz w:val="22"/>
            <w:szCs w:val="22"/>
          </w:rPr>
          <w:tab/>
        </w:r>
        <w:r w:rsidRPr="00B45529">
          <w:rPr>
            <w:rStyle w:val="Hyperlink"/>
            <w:rFonts w:ascii="Times New Roman" w:hAnsi="Times New Roman"/>
            <w:noProof/>
          </w:rPr>
          <w:t>Federal Financial Report (FFR) (Required quarterly)</w:t>
        </w:r>
        <w:r>
          <w:rPr>
            <w:noProof/>
            <w:webHidden/>
          </w:rPr>
          <w:tab/>
        </w:r>
        <w:r>
          <w:rPr>
            <w:noProof/>
            <w:webHidden/>
          </w:rPr>
          <w:fldChar w:fldCharType="begin"/>
        </w:r>
        <w:r>
          <w:rPr>
            <w:noProof/>
            <w:webHidden/>
          </w:rPr>
          <w:instrText xml:space="preserve"> PAGEREF _Toc114756464 \h </w:instrText>
        </w:r>
        <w:r>
          <w:rPr>
            <w:noProof/>
            <w:webHidden/>
          </w:rPr>
        </w:r>
        <w:r>
          <w:rPr>
            <w:noProof/>
            <w:webHidden/>
          </w:rPr>
          <w:fldChar w:fldCharType="separate"/>
        </w:r>
        <w:r>
          <w:rPr>
            <w:noProof/>
            <w:webHidden/>
          </w:rPr>
          <w:t>8</w:t>
        </w:r>
        <w:r>
          <w:rPr>
            <w:noProof/>
            <w:webHidden/>
          </w:rPr>
          <w:fldChar w:fldCharType="end"/>
        </w:r>
      </w:hyperlink>
    </w:p>
    <w:p w14:paraId="6B7446BE" w14:textId="74C78F68" w:rsidR="00F63917" w:rsidRDefault="00F63917">
      <w:pPr>
        <w:pStyle w:val="TOC3"/>
        <w:rPr>
          <w:rFonts w:asciiTheme="minorHAnsi" w:eastAsiaTheme="minorEastAsia" w:hAnsiTheme="minorHAnsi" w:cstheme="minorBidi"/>
          <w:noProof/>
          <w:snapToGrid/>
          <w:sz w:val="22"/>
          <w:szCs w:val="22"/>
        </w:rPr>
      </w:pPr>
      <w:hyperlink w:anchor="_Toc114756465" w:history="1">
        <w:r w:rsidRPr="00B45529">
          <w:rPr>
            <w:rStyle w:val="Hyperlink"/>
            <w:rFonts w:ascii="Times New Roman" w:hAnsi="Times New Roman"/>
            <w:noProof/>
          </w:rPr>
          <w:t>3.4.2.</w:t>
        </w:r>
        <w:r>
          <w:rPr>
            <w:rFonts w:asciiTheme="minorHAnsi" w:eastAsiaTheme="minorEastAsia" w:hAnsiTheme="minorHAnsi" w:cstheme="minorBidi"/>
            <w:noProof/>
            <w:snapToGrid/>
            <w:sz w:val="22"/>
            <w:szCs w:val="22"/>
          </w:rPr>
          <w:tab/>
        </w:r>
        <w:r w:rsidRPr="00B45529">
          <w:rPr>
            <w:rStyle w:val="Hyperlink"/>
            <w:rFonts w:ascii="Times New Roman" w:hAnsi="Times New Roman"/>
            <w:noProof/>
          </w:rPr>
          <w:t>Performance Progress Reports (SF-PPR)</w:t>
        </w:r>
        <w:r>
          <w:rPr>
            <w:noProof/>
            <w:webHidden/>
          </w:rPr>
          <w:tab/>
        </w:r>
        <w:r>
          <w:rPr>
            <w:noProof/>
            <w:webHidden/>
          </w:rPr>
          <w:fldChar w:fldCharType="begin"/>
        </w:r>
        <w:r>
          <w:rPr>
            <w:noProof/>
            <w:webHidden/>
          </w:rPr>
          <w:instrText xml:space="preserve"> PAGEREF _Toc114756465 \h </w:instrText>
        </w:r>
        <w:r>
          <w:rPr>
            <w:noProof/>
            <w:webHidden/>
          </w:rPr>
        </w:r>
        <w:r>
          <w:rPr>
            <w:noProof/>
            <w:webHidden/>
          </w:rPr>
          <w:fldChar w:fldCharType="separate"/>
        </w:r>
        <w:r>
          <w:rPr>
            <w:noProof/>
            <w:webHidden/>
          </w:rPr>
          <w:t>8</w:t>
        </w:r>
        <w:r>
          <w:rPr>
            <w:noProof/>
            <w:webHidden/>
          </w:rPr>
          <w:fldChar w:fldCharType="end"/>
        </w:r>
      </w:hyperlink>
    </w:p>
    <w:p w14:paraId="66CAC68E" w14:textId="68640253" w:rsidR="00F63917" w:rsidRDefault="00F63917">
      <w:pPr>
        <w:pStyle w:val="TOC3"/>
        <w:rPr>
          <w:rFonts w:asciiTheme="minorHAnsi" w:eastAsiaTheme="minorEastAsia" w:hAnsiTheme="minorHAnsi" w:cstheme="minorBidi"/>
          <w:noProof/>
          <w:snapToGrid/>
          <w:sz w:val="22"/>
          <w:szCs w:val="22"/>
        </w:rPr>
      </w:pPr>
      <w:hyperlink w:anchor="_Toc114756466" w:history="1">
        <w:r w:rsidRPr="00B45529">
          <w:rPr>
            <w:rStyle w:val="Hyperlink"/>
            <w:rFonts w:ascii="Times New Roman" w:hAnsi="Times New Roman"/>
            <w:noProof/>
          </w:rPr>
          <w:t>3.4.3.</w:t>
        </w:r>
        <w:r>
          <w:rPr>
            <w:rFonts w:asciiTheme="minorHAnsi" w:eastAsiaTheme="minorEastAsia" w:hAnsiTheme="minorHAnsi" w:cstheme="minorBidi"/>
            <w:noProof/>
            <w:snapToGrid/>
            <w:sz w:val="22"/>
            <w:szCs w:val="22"/>
          </w:rPr>
          <w:tab/>
        </w:r>
        <w:r w:rsidRPr="00B45529">
          <w:rPr>
            <w:rStyle w:val="Hyperlink"/>
            <w:rFonts w:ascii="Times New Roman" w:hAnsi="Times New Roman"/>
            <w:noProof/>
          </w:rPr>
          <w:t>Biannual Strategy Implementation Reports (BSIR)</w:t>
        </w:r>
        <w:r>
          <w:rPr>
            <w:noProof/>
            <w:webHidden/>
          </w:rPr>
          <w:tab/>
        </w:r>
        <w:r>
          <w:rPr>
            <w:noProof/>
            <w:webHidden/>
          </w:rPr>
          <w:fldChar w:fldCharType="begin"/>
        </w:r>
        <w:r>
          <w:rPr>
            <w:noProof/>
            <w:webHidden/>
          </w:rPr>
          <w:instrText xml:space="preserve"> PAGEREF _Toc114756466 \h </w:instrText>
        </w:r>
        <w:r>
          <w:rPr>
            <w:noProof/>
            <w:webHidden/>
          </w:rPr>
        </w:r>
        <w:r>
          <w:rPr>
            <w:noProof/>
            <w:webHidden/>
          </w:rPr>
          <w:fldChar w:fldCharType="separate"/>
        </w:r>
        <w:r>
          <w:rPr>
            <w:noProof/>
            <w:webHidden/>
          </w:rPr>
          <w:t>9</w:t>
        </w:r>
        <w:r>
          <w:rPr>
            <w:noProof/>
            <w:webHidden/>
          </w:rPr>
          <w:fldChar w:fldCharType="end"/>
        </w:r>
      </w:hyperlink>
    </w:p>
    <w:p w14:paraId="0C302635" w14:textId="3DFB522B" w:rsidR="00F63917" w:rsidRDefault="00F63917">
      <w:pPr>
        <w:pStyle w:val="TOC3"/>
        <w:rPr>
          <w:rFonts w:asciiTheme="minorHAnsi" w:eastAsiaTheme="minorEastAsia" w:hAnsiTheme="minorHAnsi" w:cstheme="minorBidi"/>
          <w:noProof/>
          <w:snapToGrid/>
          <w:sz w:val="22"/>
          <w:szCs w:val="22"/>
        </w:rPr>
      </w:pPr>
      <w:hyperlink w:anchor="_Toc114756467" w:history="1">
        <w:r w:rsidRPr="00B45529">
          <w:rPr>
            <w:rStyle w:val="Hyperlink"/>
            <w:rFonts w:ascii="Times New Roman" w:hAnsi="Times New Roman"/>
            <w:noProof/>
          </w:rPr>
          <w:t>3.4.4.</w:t>
        </w:r>
        <w:r>
          <w:rPr>
            <w:rFonts w:asciiTheme="minorHAnsi" w:eastAsiaTheme="minorEastAsia" w:hAnsiTheme="minorHAnsi" w:cstheme="minorBidi"/>
            <w:noProof/>
            <w:snapToGrid/>
            <w:sz w:val="22"/>
            <w:szCs w:val="22"/>
          </w:rPr>
          <w:tab/>
        </w:r>
        <w:r w:rsidRPr="00B45529">
          <w:rPr>
            <w:rStyle w:val="Hyperlink"/>
            <w:rFonts w:ascii="Times New Roman" w:hAnsi="Times New Roman"/>
            <w:noProof/>
          </w:rPr>
          <w:t>Emergency Operations Plan (EOP)</w:t>
        </w:r>
        <w:r>
          <w:rPr>
            <w:noProof/>
            <w:webHidden/>
          </w:rPr>
          <w:tab/>
        </w:r>
        <w:r>
          <w:rPr>
            <w:noProof/>
            <w:webHidden/>
          </w:rPr>
          <w:fldChar w:fldCharType="begin"/>
        </w:r>
        <w:r>
          <w:rPr>
            <w:noProof/>
            <w:webHidden/>
          </w:rPr>
          <w:instrText xml:space="preserve"> PAGEREF _Toc114756467 \h </w:instrText>
        </w:r>
        <w:r>
          <w:rPr>
            <w:noProof/>
            <w:webHidden/>
          </w:rPr>
        </w:r>
        <w:r>
          <w:rPr>
            <w:noProof/>
            <w:webHidden/>
          </w:rPr>
          <w:fldChar w:fldCharType="separate"/>
        </w:r>
        <w:r>
          <w:rPr>
            <w:noProof/>
            <w:webHidden/>
          </w:rPr>
          <w:t>10</w:t>
        </w:r>
        <w:r>
          <w:rPr>
            <w:noProof/>
            <w:webHidden/>
          </w:rPr>
          <w:fldChar w:fldCharType="end"/>
        </w:r>
      </w:hyperlink>
    </w:p>
    <w:p w14:paraId="2E3672F5" w14:textId="5C42E87C" w:rsidR="00F63917" w:rsidRDefault="00F63917">
      <w:pPr>
        <w:pStyle w:val="TOC3"/>
        <w:rPr>
          <w:rFonts w:asciiTheme="minorHAnsi" w:eastAsiaTheme="minorEastAsia" w:hAnsiTheme="minorHAnsi" w:cstheme="minorBidi"/>
          <w:noProof/>
          <w:snapToGrid/>
          <w:sz w:val="22"/>
          <w:szCs w:val="22"/>
        </w:rPr>
      </w:pPr>
      <w:hyperlink w:anchor="_Toc114756468" w:history="1">
        <w:r w:rsidRPr="00B45529">
          <w:rPr>
            <w:rStyle w:val="Hyperlink"/>
            <w:rFonts w:ascii="Times New Roman" w:hAnsi="Times New Roman"/>
            <w:noProof/>
          </w:rPr>
          <w:t>3.4.5.</w:t>
        </w:r>
        <w:r>
          <w:rPr>
            <w:rFonts w:asciiTheme="minorHAnsi" w:eastAsiaTheme="minorEastAsia" w:hAnsiTheme="minorHAnsi" w:cstheme="minorBidi"/>
            <w:noProof/>
            <w:snapToGrid/>
            <w:sz w:val="22"/>
            <w:szCs w:val="22"/>
          </w:rPr>
          <w:tab/>
        </w:r>
        <w:r w:rsidRPr="00B45529">
          <w:rPr>
            <w:rStyle w:val="Hyperlink"/>
            <w:rFonts w:ascii="Times New Roman" w:hAnsi="Times New Roman"/>
            <w:noProof/>
          </w:rPr>
          <w:t>Threat and Hazard Identification and Risk Assessment (THIRA) &amp; State Preparedness Report (SPR)</w:t>
        </w:r>
        <w:r>
          <w:rPr>
            <w:noProof/>
            <w:webHidden/>
          </w:rPr>
          <w:tab/>
        </w:r>
        <w:r>
          <w:rPr>
            <w:noProof/>
            <w:webHidden/>
          </w:rPr>
          <w:fldChar w:fldCharType="begin"/>
        </w:r>
        <w:r>
          <w:rPr>
            <w:noProof/>
            <w:webHidden/>
          </w:rPr>
          <w:instrText xml:space="preserve"> PAGEREF _Toc114756468 \h </w:instrText>
        </w:r>
        <w:r>
          <w:rPr>
            <w:noProof/>
            <w:webHidden/>
          </w:rPr>
        </w:r>
        <w:r>
          <w:rPr>
            <w:noProof/>
            <w:webHidden/>
          </w:rPr>
          <w:fldChar w:fldCharType="separate"/>
        </w:r>
        <w:r>
          <w:rPr>
            <w:noProof/>
            <w:webHidden/>
          </w:rPr>
          <w:t>10</w:t>
        </w:r>
        <w:r>
          <w:rPr>
            <w:noProof/>
            <w:webHidden/>
          </w:rPr>
          <w:fldChar w:fldCharType="end"/>
        </w:r>
      </w:hyperlink>
    </w:p>
    <w:p w14:paraId="79E4E137" w14:textId="08CAC3F9" w:rsidR="00F63917" w:rsidRDefault="00F63917">
      <w:pPr>
        <w:pStyle w:val="TOC3"/>
        <w:rPr>
          <w:rFonts w:asciiTheme="minorHAnsi" w:eastAsiaTheme="minorEastAsia" w:hAnsiTheme="minorHAnsi" w:cstheme="minorBidi"/>
          <w:noProof/>
          <w:snapToGrid/>
          <w:sz w:val="22"/>
          <w:szCs w:val="22"/>
        </w:rPr>
      </w:pPr>
      <w:hyperlink w:anchor="_Toc114756469" w:history="1">
        <w:r w:rsidRPr="00B45529">
          <w:rPr>
            <w:rStyle w:val="Hyperlink"/>
            <w:rFonts w:ascii="Times New Roman" w:hAnsi="Times New Roman"/>
            <w:noProof/>
          </w:rPr>
          <w:t>3.4.6.</w:t>
        </w:r>
        <w:r>
          <w:rPr>
            <w:rFonts w:asciiTheme="minorHAnsi" w:eastAsiaTheme="minorEastAsia" w:hAnsiTheme="minorHAnsi" w:cstheme="minorBidi"/>
            <w:noProof/>
            <w:snapToGrid/>
            <w:sz w:val="22"/>
            <w:szCs w:val="22"/>
          </w:rPr>
          <w:tab/>
        </w:r>
        <w:r w:rsidRPr="00B45529">
          <w:rPr>
            <w:rStyle w:val="Hyperlink"/>
            <w:rFonts w:ascii="Times New Roman" w:hAnsi="Times New Roman"/>
            <w:noProof/>
          </w:rPr>
          <w:t>Exercise Reporting</w:t>
        </w:r>
        <w:r>
          <w:rPr>
            <w:noProof/>
            <w:webHidden/>
          </w:rPr>
          <w:tab/>
        </w:r>
        <w:r>
          <w:rPr>
            <w:noProof/>
            <w:webHidden/>
          </w:rPr>
          <w:fldChar w:fldCharType="begin"/>
        </w:r>
        <w:r>
          <w:rPr>
            <w:noProof/>
            <w:webHidden/>
          </w:rPr>
          <w:instrText xml:space="preserve"> PAGEREF _Toc114756469 \h </w:instrText>
        </w:r>
        <w:r>
          <w:rPr>
            <w:noProof/>
            <w:webHidden/>
          </w:rPr>
        </w:r>
        <w:r>
          <w:rPr>
            <w:noProof/>
            <w:webHidden/>
          </w:rPr>
          <w:fldChar w:fldCharType="separate"/>
        </w:r>
        <w:r>
          <w:rPr>
            <w:noProof/>
            <w:webHidden/>
          </w:rPr>
          <w:t>10</w:t>
        </w:r>
        <w:r>
          <w:rPr>
            <w:noProof/>
            <w:webHidden/>
          </w:rPr>
          <w:fldChar w:fldCharType="end"/>
        </w:r>
      </w:hyperlink>
    </w:p>
    <w:p w14:paraId="5CA0EE5E" w14:textId="5A6C7E7C" w:rsidR="00F63917" w:rsidRDefault="00F63917">
      <w:pPr>
        <w:pStyle w:val="TOC3"/>
        <w:rPr>
          <w:rFonts w:asciiTheme="minorHAnsi" w:eastAsiaTheme="minorEastAsia" w:hAnsiTheme="minorHAnsi" w:cstheme="minorBidi"/>
          <w:noProof/>
          <w:snapToGrid/>
          <w:sz w:val="22"/>
          <w:szCs w:val="22"/>
        </w:rPr>
      </w:pPr>
      <w:hyperlink w:anchor="_Toc114756470" w:history="1">
        <w:r w:rsidRPr="00B45529">
          <w:rPr>
            <w:rStyle w:val="Hyperlink"/>
            <w:rFonts w:ascii="Times New Roman" w:hAnsi="Times New Roman"/>
            <w:noProof/>
          </w:rPr>
          <w:t>3.4.7.</w:t>
        </w:r>
        <w:r>
          <w:rPr>
            <w:rFonts w:asciiTheme="minorHAnsi" w:eastAsiaTheme="minorEastAsia" w:hAnsiTheme="minorHAnsi" w:cstheme="minorBidi"/>
            <w:noProof/>
            <w:snapToGrid/>
            <w:sz w:val="22"/>
            <w:szCs w:val="22"/>
          </w:rPr>
          <w:tab/>
        </w:r>
        <w:r w:rsidRPr="00B45529">
          <w:rPr>
            <w:rStyle w:val="Hyperlink"/>
            <w:rFonts w:ascii="Times New Roman" w:hAnsi="Times New Roman"/>
            <w:noProof/>
          </w:rPr>
          <w:t>Audit Reports</w:t>
        </w:r>
        <w:r>
          <w:rPr>
            <w:noProof/>
            <w:webHidden/>
          </w:rPr>
          <w:tab/>
        </w:r>
        <w:r>
          <w:rPr>
            <w:noProof/>
            <w:webHidden/>
          </w:rPr>
          <w:fldChar w:fldCharType="begin"/>
        </w:r>
        <w:r>
          <w:rPr>
            <w:noProof/>
            <w:webHidden/>
          </w:rPr>
          <w:instrText xml:space="preserve"> PAGEREF _Toc114756470 \h </w:instrText>
        </w:r>
        <w:r>
          <w:rPr>
            <w:noProof/>
            <w:webHidden/>
          </w:rPr>
        </w:r>
        <w:r>
          <w:rPr>
            <w:noProof/>
            <w:webHidden/>
          </w:rPr>
          <w:fldChar w:fldCharType="separate"/>
        </w:r>
        <w:r>
          <w:rPr>
            <w:noProof/>
            <w:webHidden/>
          </w:rPr>
          <w:t>11</w:t>
        </w:r>
        <w:r>
          <w:rPr>
            <w:noProof/>
            <w:webHidden/>
          </w:rPr>
          <w:fldChar w:fldCharType="end"/>
        </w:r>
      </w:hyperlink>
    </w:p>
    <w:p w14:paraId="24E581DD" w14:textId="7DFFBC0E" w:rsidR="00F63917" w:rsidRDefault="00F63917">
      <w:pPr>
        <w:pStyle w:val="TOC2"/>
        <w:tabs>
          <w:tab w:val="left" w:pos="880"/>
          <w:tab w:val="right" w:leader="dot" w:pos="9260"/>
        </w:tabs>
        <w:rPr>
          <w:rFonts w:asciiTheme="minorHAnsi" w:eastAsiaTheme="minorEastAsia" w:hAnsiTheme="minorHAnsi" w:cstheme="minorBidi"/>
          <w:noProof/>
          <w:snapToGrid/>
          <w:sz w:val="22"/>
          <w:szCs w:val="22"/>
        </w:rPr>
      </w:pPr>
      <w:hyperlink w:anchor="_Toc114756471" w:history="1">
        <w:r w:rsidRPr="00B45529">
          <w:rPr>
            <w:rStyle w:val="Hyperlink"/>
            <w:rFonts w:ascii="Times New Roman" w:hAnsi="Times New Roman"/>
            <w:noProof/>
          </w:rPr>
          <w:t>3.5.</w:t>
        </w:r>
        <w:r>
          <w:rPr>
            <w:rFonts w:asciiTheme="minorHAnsi" w:eastAsiaTheme="minorEastAsia" w:hAnsiTheme="minorHAnsi" w:cstheme="minorBidi"/>
            <w:noProof/>
            <w:snapToGrid/>
            <w:sz w:val="22"/>
            <w:szCs w:val="22"/>
          </w:rPr>
          <w:tab/>
        </w:r>
        <w:r w:rsidRPr="00B45529">
          <w:rPr>
            <w:rStyle w:val="Hyperlink"/>
            <w:rFonts w:ascii="Times New Roman" w:hAnsi="Times New Roman"/>
            <w:noProof/>
          </w:rPr>
          <w:t>Subgrant Application Process-HS Grant Program</w:t>
        </w:r>
        <w:r>
          <w:rPr>
            <w:noProof/>
            <w:webHidden/>
          </w:rPr>
          <w:tab/>
        </w:r>
        <w:r>
          <w:rPr>
            <w:noProof/>
            <w:webHidden/>
          </w:rPr>
          <w:fldChar w:fldCharType="begin"/>
        </w:r>
        <w:r>
          <w:rPr>
            <w:noProof/>
            <w:webHidden/>
          </w:rPr>
          <w:instrText xml:space="preserve"> PAGEREF _Toc114756471 \h </w:instrText>
        </w:r>
        <w:r>
          <w:rPr>
            <w:noProof/>
            <w:webHidden/>
          </w:rPr>
        </w:r>
        <w:r>
          <w:rPr>
            <w:noProof/>
            <w:webHidden/>
          </w:rPr>
          <w:fldChar w:fldCharType="separate"/>
        </w:r>
        <w:r>
          <w:rPr>
            <w:noProof/>
            <w:webHidden/>
          </w:rPr>
          <w:t>12</w:t>
        </w:r>
        <w:r>
          <w:rPr>
            <w:noProof/>
            <w:webHidden/>
          </w:rPr>
          <w:fldChar w:fldCharType="end"/>
        </w:r>
      </w:hyperlink>
    </w:p>
    <w:p w14:paraId="13B3BC7A" w14:textId="30D71419" w:rsidR="00F63917" w:rsidRDefault="00F63917">
      <w:pPr>
        <w:pStyle w:val="TOC2"/>
        <w:tabs>
          <w:tab w:val="left" w:pos="880"/>
          <w:tab w:val="right" w:leader="dot" w:pos="9260"/>
        </w:tabs>
        <w:rPr>
          <w:rFonts w:asciiTheme="minorHAnsi" w:eastAsiaTheme="minorEastAsia" w:hAnsiTheme="minorHAnsi" w:cstheme="minorBidi"/>
          <w:noProof/>
          <w:snapToGrid/>
          <w:sz w:val="22"/>
          <w:szCs w:val="22"/>
        </w:rPr>
      </w:pPr>
      <w:hyperlink w:anchor="_Toc114756472" w:history="1">
        <w:r w:rsidRPr="00B45529">
          <w:rPr>
            <w:rStyle w:val="Hyperlink"/>
            <w:rFonts w:ascii="Times New Roman" w:hAnsi="Times New Roman"/>
            <w:noProof/>
          </w:rPr>
          <w:t>3.6.</w:t>
        </w:r>
        <w:r>
          <w:rPr>
            <w:rFonts w:asciiTheme="minorHAnsi" w:eastAsiaTheme="minorEastAsia" w:hAnsiTheme="minorHAnsi" w:cstheme="minorBidi"/>
            <w:noProof/>
            <w:snapToGrid/>
            <w:sz w:val="22"/>
            <w:szCs w:val="22"/>
          </w:rPr>
          <w:tab/>
        </w:r>
        <w:r w:rsidRPr="00B45529">
          <w:rPr>
            <w:rStyle w:val="Hyperlink"/>
            <w:rFonts w:ascii="Times New Roman" w:hAnsi="Times New Roman"/>
            <w:noProof/>
          </w:rPr>
          <w:t>Subgrant Application Process-EMPG.</w:t>
        </w:r>
        <w:r>
          <w:rPr>
            <w:noProof/>
            <w:webHidden/>
          </w:rPr>
          <w:tab/>
        </w:r>
        <w:r>
          <w:rPr>
            <w:noProof/>
            <w:webHidden/>
          </w:rPr>
          <w:fldChar w:fldCharType="begin"/>
        </w:r>
        <w:r>
          <w:rPr>
            <w:noProof/>
            <w:webHidden/>
          </w:rPr>
          <w:instrText xml:space="preserve"> PAGEREF _Toc114756472 \h </w:instrText>
        </w:r>
        <w:r>
          <w:rPr>
            <w:noProof/>
            <w:webHidden/>
          </w:rPr>
        </w:r>
        <w:r>
          <w:rPr>
            <w:noProof/>
            <w:webHidden/>
          </w:rPr>
          <w:fldChar w:fldCharType="separate"/>
        </w:r>
        <w:r>
          <w:rPr>
            <w:noProof/>
            <w:webHidden/>
          </w:rPr>
          <w:t>12</w:t>
        </w:r>
        <w:r>
          <w:rPr>
            <w:noProof/>
            <w:webHidden/>
          </w:rPr>
          <w:fldChar w:fldCharType="end"/>
        </w:r>
      </w:hyperlink>
    </w:p>
    <w:p w14:paraId="715248D8" w14:textId="11F08740" w:rsidR="00F63917" w:rsidRDefault="00F63917">
      <w:pPr>
        <w:pStyle w:val="TOC1"/>
        <w:tabs>
          <w:tab w:val="left" w:pos="720"/>
          <w:tab w:val="right" w:leader="dot" w:pos="9260"/>
        </w:tabs>
        <w:rPr>
          <w:rFonts w:asciiTheme="minorHAnsi" w:eastAsiaTheme="minorEastAsia" w:hAnsiTheme="minorHAnsi" w:cstheme="minorBidi"/>
          <w:noProof/>
          <w:snapToGrid/>
          <w:sz w:val="22"/>
          <w:szCs w:val="22"/>
        </w:rPr>
      </w:pPr>
      <w:hyperlink w:anchor="_Toc114756473" w:history="1">
        <w:r w:rsidRPr="00B45529">
          <w:rPr>
            <w:rStyle w:val="Hyperlink"/>
            <w:rFonts w:ascii="Times New Roman" w:hAnsi="Times New Roman"/>
            <w:noProof/>
          </w:rPr>
          <w:t>4.</w:t>
        </w:r>
        <w:r>
          <w:rPr>
            <w:rFonts w:asciiTheme="minorHAnsi" w:eastAsiaTheme="minorEastAsia" w:hAnsiTheme="minorHAnsi" w:cstheme="minorBidi"/>
            <w:noProof/>
            <w:snapToGrid/>
            <w:sz w:val="22"/>
            <w:szCs w:val="22"/>
          </w:rPr>
          <w:tab/>
        </w:r>
        <w:r w:rsidRPr="00B45529">
          <w:rPr>
            <w:rStyle w:val="Hyperlink"/>
            <w:rFonts w:ascii="Times New Roman" w:hAnsi="Times New Roman"/>
            <w:noProof/>
          </w:rPr>
          <w:t>HSAC Grant Approval and SAA Award Process</w:t>
        </w:r>
        <w:r>
          <w:rPr>
            <w:noProof/>
            <w:webHidden/>
          </w:rPr>
          <w:tab/>
        </w:r>
        <w:r>
          <w:rPr>
            <w:noProof/>
            <w:webHidden/>
          </w:rPr>
          <w:fldChar w:fldCharType="begin"/>
        </w:r>
        <w:r>
          <w:rPr>
            <w:noProof/>
            <w:webHidden/>
          </w:rPr>
          <w:instrText xml:space="preserve"> PAGEREF _Toc114756473 \h </w:instrText>
        </w:r>
        <w:r>
          <w:rPr>
            <w:noProof/>
            <w:webHidden/>
          </w:rPr>
        </w:r>
        <w:r>
          <w:rPr>
            <w:noProof/>
            <w:webHidden/>
          </w:rPr>
          <w:fldChar w:fldCharType="separate"/>
        </w:r>
        <w:r>
          <w:rPr>
            <w:noProof/>
            <w:webHidden/>
          </w:rPr>
          <w:t>13</w:t>
        </w:r>
        <w:r>
          <w:rPr>
            <w:noProof/>
            <w:webHidden/>
          </w:rPr>
          <w:fldChar w:fldCharType="end"/>
        </w:r>
      </w:hyperlink>
    </w:p>
    <w:p w14:paraId="7CC16CF8" w14:textId="4B7B63D7" w:rsidR="00F63917" w:rsidRDefault="00F63917">
      <w:pPr>
        <w:pStyle w:val="TOC2"/>
        <w:tabs>
          <w:tab w:val="left" w:pos="880"/>
          <w:tab w:val="right" w:leader="dot" w:pos="9260"/>
        </w:tabs>
        <w:rPr>
          <w:rFonts w:asciiTheme="minorHAnsi" w:eastAsiaTheme="minorEastAsia" w:hAnsiTheme="minorHAnsi" w:cstheme="minorBidi"/>
          <w:noProof/>
          <w:snapToGrid/>
          <w:sz w:val="22"/>
          <w:szCs w:val="22"/>
        </w:rPr>
      </w:pPr>
      <w:hyperlink w:anchor="_Toc114756474" w:history="1">
        <w:r w:rsidRPr="00B45529">
          <w:rPr>
            <w:rStyle w:val="Hyperlink"/>
            <w:rFonts w:ascii="Times New Roman" w:hAnsi="Times New Roman"/>
            <w:noProof/>
          </w:rPr>
          <w:t>4.1.</w:t>
        </w:r>
        <w:r>
          <w:rPr>
            <w:rFonts w:asciiTheme="minorHAnsi" w:eastAsiaTheme="minorEastAsia" w:hAnsiTheme="minorHAnsi" w:cstheme="minorBidi"/>
            <w:noProof/>
            <w:snapToGrid/>
            <w:sz w:val="22"/>
            <w:szCs w:val="22"/>
          </w:rPr>
          <w:tab/>
        </w:r>
        <w:r w:rsidRPr="00B45529">
          <w:rPr>
            <w:rStyle w:val="Hyperlink"/>
            <w:rFonts w:ascii="Times New Roman" w:hAnsi="Times New Roman"/>
            <w:noProof/>
          </w:rPr>
          <w:t>HSAC Grant Approval</w:t>
        </w:r>
        <w:r>
          <w:rPr>
            <w:noProof/>
            <w:webHidden/>
          </w:rPr>
          <w:tab/>
        </w:r>
        <w:r>
          <w:rPr>
            <w:noProof/>
            <w:webHidden/>
          </w:rPr>
          <w:fldChar w:fldCharType="begin"/>
        </w:r>
        <w:r>
          <w:rPr>
            <w:noProof/>
            <w:webHidden/>
          </w:rPr>
          <w:instrText xml:space="preserve"> PAGEREF _Toc114756474 \h </w:instrText>
        </w:r>
        <w:r>
          <w:rPr>
            <w:noProof/>
            <w:webHidden/>
          </w:rPr>
        </w:r>
        <w:r>
          <w:rPr>
            <w:noProof/>
            <w:webHidden/>
          </w:rPr>
          <w:fldChar w:fldCharType="separate"/>
        </w:r>
        <w:r>
          <w:rPr>
            <w:noProof/>
            <w:webHidden/>
          </w:rPr>
          <w:t>13</w:t>
        </w:r>
        <w:r>
          <w:rPr>
            <w:noProof/>
            <w:webHidden/>
          </w:rPr>
          <w:fldChar w:fldCharType="end"/>
        </w:r>
      </w:hyperlink>
    </w:p>
    <w:p w14:paraId="237E5284" w14:textId="4D90037B" w:rsidR="00F63917" w:rsidRDefault="00F63917">
      <w:pPr>
        <w:pStyle w:val="TOC2"/>
        <w:tabs>
          <w:tab w:val="left" w:pos="880"/>
          <w:tab w:val="right" w:leader="dot" w:pos="9260"/>
        </w:tabs>
        <w:rPr>
          <w:rFonts w:asciiTheme="minorHAnsi" w:eastAsiaTheme="minorEastAsia" w:hAnsiTheme="minorHAnsi" w:cstheme="minorBidi"/>
          <w:noProof/>
          <w:snapToGrid/>
          <w:sz w:val="22"/>
          <w:szCs w:val="22"/>
        </w:rPr>
      </w:pPr>
      <w:hyperlink w:anchor="_Toc114756475" w:history="1">
        <w:r w:rsidRPr="00B45529">
          <w:rPr>
            <w:rStyle w:val="Hyperlink"/>
            <w:rFonts w:ascii="Times New Roman" w:hAnsi="Times New Roman"/>
            <w:noProof/>
          </w:rPr>
          <w:t>4.3.</w:t>
        </w:r>
        <w:r>
          <w:rPr>
            <w:rFonts w:asciiTheme="minorHAnsi" w:eastAsiaTheme="minorEastAsia" w:hAnsiTheme="minorHAnsi" w:cstheme="minorBidi"/>
            <w:noProof/>
            <w:snapToGrid/>
            <w:sz w:val="22"/>
            <w:szCs w:val="22"/>
          </w:rPr>
          <w:tab/>
        </w:r>
        <w:r w:rsidRPr="00B45529">
          <w:rPr>
            <w:rStyle w:val="Hyperlink"/>
            <w:rFonts w:ascii="Times New Roman" w:hAnsi="Times New Roman"/>
            <w:noProof/>
          </w:rPr>
          <w:t>Award Documents</w:t>
        </w:r>
        <w:r>
          <w:rPr>
            <w:noProof/>
            <w:webHidden/>
          </w:rPr>
          <w:tab/>
        </w:r>
        <w:r>
          <w:rPr>
            <w:noProof/>
            <w:webHidden/>
          </w:rPr>
          <w:fldChar w:fldCharType="begin"/>
        </w:r>
        <w:r>
          <w:rPr>
            <w:noProof/>
            <w:webHidden/>
          </w:rPr>
          <w:instrText xml:space="preserve"> PAGEREF _Toc114756475 \h </w:instrText>
        </w:r>
        <w:r>
          <w:rPr>
            <w:noProof/>
            <w:webHidden/>
          </w:rPr>
        </w:r>
        <w:r>
          <w:rPr>
            <w:noProof/>
            <w:webHidden/>
          </w:rPr>
          <w:fldChar w:fldCharType="separate"/>
        </w:r>
        <w:r>
          <w:rPr>
            <w:noProof/>
            <w:webHidden/>
          </w:rPr>
          <w:t>14</w:t>
        </w:r>
        <w:r>
          <w:rPr>
            <w:noProof/>
            <w:webHidden/>
          </w:rPr>
          <w:fldChar w:fldCharType="end"/>
        </w:r>
      </w:hyperlink>
    </w:p>
    <w:p w14:paraId="40306580" w14:textId="7C16A286" w:rsidR="00F63917" w:rsidRDefault="00F63917">
      <w:pPr>
        <w:pStyle w:val="TOC1"/>
        <w:tabs>
          <w:tab w:val="left" w:pos="720"/>
          <w:tab w:val="right" w:leader="dot" w:pos="9260"/>
        </w:tabs>
        <w:rPr>
          <w:rFonts w:asciiTheme="minorHAnsi" w:eastAsiaTheme="minorEastAsia" w:hAnsiTheme="minorHAnsi" w:cstheme="minorBidi"/>
          <w:noProof/>
          <w:snapToGrid/>
          <w:sz w:val="22"/>
          <w:szCs w:val="22"/>
        </w:rPr>
      </w:pPr>
      <w:hyperlink w:anchor="_Toc114756476" w:history="1">
        <w:r w:rsidRPr="00B45529">
          <w:rPr>
            <w:rStyle w:val="Hyperlink"/>
            <w:rFonts w:ascii="Times New Roman" w:hAnsi="Times New Roman"/>
            <w:noProof/>
          </w:rPr>
          <w:t>5.</w:t>
        </w:r>
        <w:r>
          <w:rPr>
            <w:rFonts w:asciiTheme="minorHAnsi" w:eastAsiaTheme="minorEastAsia" w:hAnsiTheme="minorHAnsi" w:cstheme="minorBidi"/>
            <w:noProof/>
            <w:snapToGrid/>
            <w:sz w:val="22"/>
            <w:szCs w:val="22"/>
          </w:rPr>
          <w:tab/>
        </w:r>
        <w:r w:rsidRPr="00B45529">
          <w:rPr>
            <w:rStyle w:val="Hyperlink"/>
            <w:rFonts w:ascii="Times New Roman" w:hAnsi="Times New Roman"/>
            <w:noProof/>
          </w:rPr>
          <w:t>Subgrant Periods</w:t>
        </w:r>
        <w:r>
          <w:rPr>
            <w:noProof/>
            <w:webHidden/>
          </w:rPr>
          <w:tab/>
        </w:r>
        <w:r>
          <w:rPr>
            <w:noProof/>
            <w:webHidden/>
          </w:rPr>
          <w:fldChar w:fldCharType="begin"/>
        </w:r>
        <w:r>
          <w:rPr>
            <w:noProof/>
            <w:webHidden/>
          </w:rPr>
          <w:instrText xml:space="preserve"> PAGEREF _Toc114756476 \h </w:instrText>
        </w:r>
        <w:r>
          <w:rPr>
            <w:noProof/>
            <w:webHidden/>
          </w:rPr>
        </w:r>
        <w:r>
          <w:rPr>
            <w:noProof/>
            <w:webHidden/>
          </w:rPr>
          <w:fldChar w:fldCharType="separate"/>
        </w:r>
        <w:r>
          <w:rPr>
            <w:noProof/>
            <w:webHidden/>
          </w:rPr>
          <w:t>16</w:t>
        </w:r>
        <w:r>
          <w:rPr>
            <w:noProof/>
            <w:webHidden/>
          </w:rPr>
          <w:fldChar w:fldCharType="end"/>
        </w:r>
      </w:hyperlink>
    </w:p>
    <w:p w14:paraId="1BB2A749" w14:textId="1367A749" w:rsidR="00F63917" w:rsidRDefault="00F63917">
      <w:pPr>
        <w:pStyle w:val="TOC1"/>
        <w:tabs>
          <w:tab w:val="left" w:pos="720"/>
          <w:tab w:val="right" w:leader="dot" w:pos="9260"/>
        </w:tabs>
        <w:rPr>
          <w:rFonts w:asciiTheme="minorHAnsi" w:eastAsiaTheme="minorEastAsia" w:hAnsiTheme="minorHAnsi" w:cstheme="minorBidi"/>
          <w:noProof/>
          <w:snapToGrid/>
          <w:sz w:val="22"/>
          <w:szCs w:val="22"/>
        </w:rPr>
      </w:pPr>
      <w:hyperlink w:anchor="_Toc114756477" w:history="1">
        <w:r w:rsidRPr="00B45529">
          <w:rPr>
            <w:rStyle w:val="Hyperlink"/>
            <w:rFonts w:ascii="Times New Roman" w:hAnsi="Times New Roman"/>
            <w:noProof/>
          </w:rPr>
          <w:t>6.</w:t>
        </w:r>
        <w:r>
          <w:rPr>
            <w:rFonts w:asciiTheme="minorHAnsi" w:eastAsiaTheme="minorEastAsia" w:hAnsiTheme="minorHAnsi" w:cstheme="minorBidi"/>
            <w:noProof/>
            <w:snapToGrid/>
            <w:sz w:val="22"/>
            <w:szCs w:val="22"/>
          </w:rPr>
          <w:tab/>
        </w:r>
        <w:r w:rsidRPr="00B45529">
          <w:rPr>
            <w:rStyle w:val="Hyperlink"/>
            <w:rFonts w:ascii="Times New Roman" w:hAnsi="Times New Roman"/>
            <w:noProof/>
          </w:rPr>
          <w:t>Subgrant Monitoring</w:t>
        </w:r>
        <w:r>
          <w:rPr>
            <w:noProof/>
            <w:webHidden/>
          </w:rPr>
          <w:tab/>
        </w:r>
        <w:r>
          <w:rPr>
            <w:noProof/>
            <w:webHidden/>
          </w:rPr>
          <w:fldChar w:fldCharType="begin"/>
        </w:r>
        <w:r>
          <w:rPr>
            <w:noProof/>
            <w:webHidden/>
          </w:rPr>
          <w:instrText xml:space="preserve"> PAGEREF _Toc114756477 \h </w:instrText>
        </w:r>
        <w:r>
          <w:rPr>
            <w:noProof/>
            <w:webHidden/>
          </w:rPr>
        </w:r>
        <w:r>
          <w:rPr>
            <w:noProof/>
            <w:webHidden/>
          </w:rPr>
          <w:fldChar w:fldCharType="separate"/>
        </w:r>
        <w:r>
          <w:rPr>
            <w:noProof/>
            <w:webHidden/>
          </w:rPr>
          <w:t>16</w:t>
        </w:r>
        <w:r>
          <w:rPr>
            <w:noProof/>
            <w:webHidden/>
          </w:rPr>
          <w:fldChar w:fldCharType="end"/>
        </w:r>
      </w:hyperlink>
    </w:p>
    <w:p w14:paraId="2FC84F72" w14:textId="7A2DF436" w:rsidR="00F63917" w:rsidRDefault="00F63917">
      <w:pPr>
        <w:pStyle w:val="TOC2"/>
        <w:tabs>
          <w:tab w:val="left" w:pos="880"/>
          <w:tab w:val="right" w:leader="dot" w:pos="9260"/>
        </w:tabs>
        <w:rPr>
          <w:rFonts w:asciiTheme="minorHAnsi" w:eastAsiaTheme="minorEastAsia" w:hAnsiTheme="minorHAnsi" w:cstheme="minorBidi"/>
          <w:noProof/>
          <w:snapToGrid/>
          <w:sz w:val="22"/>
          <w:szCs w:val="22"/>
        </w:rPr>
      </w:pPr>
      <w:hyperlink w:anchor="_Toc114756478" w:history="1">
        <w:r w:rsidRPr="00B45529">
          <w:rPr>
            <w:rStyle w:val="Hyperlink"/>
            <w:rFonts w:ascii="Times New Roman" w:hAnsi="Times New Roman"/>
            <w:noProof/>
          </w:rPr>
          <w:t>6.</w:t>
        </w:r>
        <w:r w:rsidRPr="00B45529">
          <w:rPr>
            <w:rStyle w:val="Hyperlink"/>
            <w:rFonts w:ascii="Times New Roman" w:hAnsi="Times New Roman"/>
            <w:noProof/>
          </w:rPr>
          <w:t>1</w:t>
        </w:r>
        <w:r w:rsidRPr="00B45529">
          <w:rPr>
            <w:rStyle w:val="Hyperlink"/>
            <w:rFonts w:ascii="Times New Roman" w:hAnsi="Times New Roman"/>
            <w:noProof/>
          </w:rPr>
          <w:t>.</w:t>
        </w:r>
        <w:r>
          <w:rPr>
            <w:rFonts w:asciiTheme="minorHAnsi" w:eastAsiaTheme="minorEastAsia" w:hAnsiTheme="minorHAnsi" w:cstheme="minorBidi"/>
            <w:noProof/>
            <w:snapToGrid/>
            <w:sz w:val="22"/>
            <w:szCs w:val="22"/>
          </w:rPr>
          <w:tab/>
        </w:r>
        <w:r w:rsidRPr="00B45529">
          <w:rPr>
            <w:rStyle w:val="Hyperlink"/>
            <w:rFonts w:ascii="Times New Roman" w:hAnsi="Times New Roman"/>
            <w:noProof/>
          </w:rPr>
          <w:t>General monitoring guidance</w:t>
        </w:r>
        <w:r>
          <w:rPr>
            <w:noProof/>
            <w:webHidden/>
          </w:rPr>
          <w:tab/>
        </w:r>
        <w:r>
          <w:rPr>
            <w:noProof/>
            <w:webHidden/>
          </w:rPr>
          <w:fldChar w:fldCharType="begin"/>
        </w:r>
        <w:r>
          <w:rPr>
            <w:noProof/>
            <w:webHidden/>
          </w:rPr>
          <w:instrText xml:space="preserve"> PAGEREF _Toc114756478 \h </w:instrText>
        </w:r>
        <w:r>
          <w:rPr>
            <w:noProof/>
            <w:webHidden/>
          </w:rPr>
        </w:r>
        <w:r>
          <w:rPr>
            <w:noProof/>
            <w:webHidden/>
          </w:rPr>
          <w:fldChar w:fldCharType="separate"/>
        </w:r>
        <w:r>
          <w:rPr>
            <w:noProof/>
            <w:webHidden/>
          </w:rPr>
          <w:t>16</w:t>
        </w:r>
        <w:r>
          <w:rPr>
            <w:noProof/>
            <w:webHidden/>
          </w:rPr>
          <w:fldChar w:fldCharType="end"/>
        </w:r>
      </w:hyperlink>
    </w:p>
    <w:p w14:paraId="329C9D89" w14:textId="37EF0CA6" w:rsidR="00F63917" w:rsidRDefault="00F63917">
      <w:pPr>
        <w:pStyle w:val="TOC2"/>
        <w:tabs>
          <w:tab w:val="left" w:pos="880"/>
          <w:tab w:val="right" w:leader="dot" w:pos="9260"/>
        </w:tabs>
        <w:rPr>
          <w:rFonts w:asciiTheme="minorHAnsi" w:eastAsiaTheme="minorEastAsia" w:hAnsiTheme="minorHAnsi" w:cstheme="minorBidi"/>
          <w:noProof/>
          <w:snapToGrid/>
          <w:sz w:val="22"/>
          <w:szCs w:val="22"/>
        </w:rPr>
      </w:pPr>
      <w:hyperlink w:anchor="_Toc114756479" w:history="1">
        <w:r w:rsidRPr="00B45529">
          <w:rPr>
            <w:rStyle w:val="Hyperlink"/>
            <w:rFonts w:ascii="Times New Roman" w:hAnsi="Times New Roman"/>
            <w:noProof/>
          </w:rPr>
          <w:t>6.2.</w:t>
        </w:r>
        <w:r>
          <w:rPr>
            <w:rFonts w:asciiTheme="minorHAnsi" w:eastAsiaTheme="minorEastAsia" w:hAnsiTheme="minorHAnsi" w:cstheme="minorBidi"/>
            <w:noProof/>
            <w:snapToGrid/>
            <w:sz w:val="22"/>
            <w:szCs w:val="22"/>
          </w:rPr>
          <w:tab/>
        </w:r>
        <w:r w:rsidRPr="00B45529">
          <w:rPr>
            <w:rStyle w:val="Hyperlink"/>
            <w:rFonts w:ascii="Times New Roman" w:hAnsi="Times New Roman"/>
            <w:noProof/>
          </w:rPr>
          <w:t>Progress report.</w:t>
        </w:r>
        <w:r>
          <w:rPr>
            <w:noProof/>
            <w:webHidden/>
          </w:rPr>
          <w:tab/>
        </w:r>
        <w:r>
          <w:rPr>
            <w:noProof/>
            <w:webHidden/>
          </w:rPr>
          <w:fldChar w:fldCharType="begin"/>
        </w:r>
        <w:r>
          <w:rPr>
            <w:noProof/>
            <w:webHidden/>
          </w:rPr>
          <w:instrText xml:space="preserve"> PAGEREF _Toc114756479 \h </w:instrText>
        </w:r>
        <w:r>
          <w:rPr>
            <w:noProof/>
            <w:webHidden/>
          </w:rPr>
        </w:r>
        <w:r>
          <w:rPr>
            <w:noProof/>
            <w:webHidden/>
          </w:rPr>
          <w:fldChar w:fldCharType="separate"/>
        </w:r>
        <w:r>
          <w:rPr>
            <w:noProof/>
            <w:webHidden/>
          </w:rPr>
          <w:t>17</w:t>
        </w:r>
        <w:r>
          <w:rPr>
            <w:noProof/>
            <w:webHidden/>
          </w:rPr>
          <w:fldChar w:fldCharType="end"/>
        </w:r>
      </w:hyperlink>
    </w:p>
    <w:p w14:paraId="3D54516F" w14:textId="1E6B48D0" w:rsidR="00F63917" w:rsidRDefault="00F63917">
      <w:pPr>
        <w:pStyle w:val="TOC2"/>
        <w:tabs>
          <w:tab w:val="left" w:pos="880"/>
          <w:tab w:val="right" w:leader="dot" w:pos="9260"/>
        </w:tabs>
        <w:rPr>
          <w:rFonts w:asciiTheme="minorHAnsi" w:eastAsiaTheme="minorEastAsia" w:hAnsiTheme="minorHAnsi" w:cstheme="minorBidi"/>
          <w:noProof/>
          <w:snapToGrid/>
          <w:sz w:val="22"/>
          <w:szCs w:val="22"/>
        </w:rPr>
      </w:pPr>
      <w:hyperlink w:anchor="_Toc114756480" w:history="1">
        <w:r w:rsidRPr="00B45529">
          <w:rPr>
            <w:rStyle w:val="Hyperlink"/>
            <w:rFonts w:ascii="Times New Roman" w:hAnsi="Times New Roman"/>
            <w:noProof/>
          </w:rPr>
          <w:t>6.3.</w:t>
        </w:r>
        <w:r>
          <w:rPr>
            <w:rFonts w:asciiTheme="minorHAnsi" w:eastAsiaTheme="minorEastAsia" w:hAnsiTheme="minorHAnsi" w:cstheme="minorBidi"/>
            <w:noProof/>
            <w:snapToGrid/>
            <w:sz w:val="22"/>
            <w:szCs w:val="22"/>
          </w:rPr>
          <w:tab/>
        </w:r>
        <w:r w:rsidRPr="00B45529">
          <w:rPr>
            <w:rStyle w:val="Hyperlink"/>
            <w:rFonts w:ascii="Times New Roman" w:hAnsi="Times New Roman"/>
            <w:noProof/>
          </w:rPr>
          <w:t>Financial reports</w:t>
        </w:r>
        <w:r>
          <w:rPr>
            <w:noProof/>
            <w:webHidden/>
          </w:rPr>
          <w:tab/>
        </w:r>
        <w:r>
          <w:rPr>
            <w:noProof/>
            <w:webHidden/>
          </w:rPr>
          <w:fldChar w:fldCharType="begin"/>
        </w:r>
        <w:r>
          <w:rPr>
            <w:noProof/>
            <w:webHidden/>
          </w:rPr>
          <w:instrText xml:space="preserve"> PAGEREF _Toc114756480 \h </w:instrText>
        </w:r>
        <w:r>
          <w:rPr>
            <w:noProof/>
            <w:webHidden/>
          </w:rPr>
        </w:r>
        <w:r>
          <w:rPr>
            <w:noProof/>
            <w:webHidden/>
          </w:rPr>
          <w:fldChar w:fldCharType="separate"/>
        </w:r>
        <w:r>
          <w:rPr>
            <w:noProof/>
            <w:webHidden/>
          </w:rPr>
          <w:t>17</w:t>
        </w:r>
        <w:r>
          <w:rPr>
            <w:noProof/>
            <w:webHidden/>
          </w:rPr>
          <w:fldChar w:fldCharType="end"/>
        </w:r>
      </w:hyperlink>
    </w:p>
    <w:p w14:paraId="66C4DFCC" w14:textId="6FDEDBC4" w:rsidR="00F63917" w:rsidRDefault="00F63917">
      <w:pPr>
        <w:pStyle w:val="TOC1"/>
        <w:tabs>
          <w:tab w:val="left" w:pos="720"/>
          <w:tab w:val="right" w:leader="dot" w:pos="9260"/>
        </w:tabs>
        <w:rPr>
          <w:rFonts w:asciiTheme="minorHAnsi" w:eastAsiaTheme="minorEastAsia" w:hAnsiTheme="minorHAnsi" w:cstheme="minorBidi"/>
          <w:noProof/>
          <w:snapToGrid/>
          <w:sz w:val="22"/>
          <w:szCs w:val="22"/>
        </w:rPr>
      </w:pPr>
      <w:hyperlink w:anchor="_Toc114756481" w:history="1">
        <w:r w:rsidRPr="00B45529">
          <w:rPr>
            <w:rStyle w:val="Hyperlink"/>
            <w:rFonts w:ascii="Times New Roman" w:hAnsi="Times New Roman"/>
            <w:noProof/>
          </w:rPr>
          <w:t>7.</w:t>
        </w:r>
        <w:r>
          <w:rPr>
            <w:rFonts w:asciiTheme="minorHAnsi" w:eastAsiaTheme="minorEastAsia" w:hAnsiTheme="minorHAnsi" w:cstheme="minorBidi"/>
            <w:noProof/>
            <w:snapToGrid/>
            <w:sz w:val="22"/>
            <w:szCs w:val="22"/>
          </w:rPr>
          <w:tab/>
        </w:r>
        <w:r w:rsidRPr="00B45529">
          <w:rPr>
            <w:rStyle w:val="Hyperlink"/>
            <w:rFonts w:ascii="Times New Roman" w:hAnsi="Times New Roman"/>
            <w:noProof/>
          </w:rPr>
          <w:t>Unspent Funds</w:t>
        </w:r>
        <w:r>
          <w:rPr>
            <w:noProof/>
            <w:webHidden/>
          </w:rPr>
          <w:tab/>
        </w:r>
        <w:r>
          <w:rPr>
            <w:noProof/>
            <w:webHidden/>
          </w:rPr>
          <w:fldChar w:fldCharType="begin"/>
        </w:r>
        <w:r>
          <w:rPr>
            <w:noProof/>
            <w:webHidden/>
          </w:rPr>
          <w:instrText xml:space="preserve"> PAGEREF _Toc114756481 \h </w:instrText>
        </w:r>
        <w:r>
          <w:rPr>
            <w:noProof/>
            <w:webHidden/>
          </w:rPr>
        </w:r>
        <w:r>
          <w:rPr>
            <w:noProof/>
            <w:webHidden/>
          </w:rPr>
          <w:fldChar w:fldCharType="separate"/>
        </w:r>
        <w:r>
          <w:rPr>
            <w:noProof/>
            <w:webHidden/>
          </w:rPr>
          <w:t>17</w:t>
        </w:r>
        <w:r>
          <w:rPr>
            <w:noProof/>
            <w:webHidden/>
          </w:rPr>
          <w:fldChar w:fldCharType="end"/>
        </w:r>
      </w:hyperlink>
    </w:p>
    <w:p w14:paraId="29CA7219" w14:textId="17D62959" w:rsidR="00F63917" w:rsidRDefault="00F63917">
      <w:pPr>
        <w:pStyle w:val="TOC1"/>
        <w:tabs>
          <w:tab w:val="left" w:pos="720"/>
          <w:tab w:val="right" w:leader="dot" w:pos="9260"/>
        </w:tabs>
        <w:rPr>
          <w:rFonts w:asciiTheme="minorHAnsi" w:eastAsiaTheme="minorEastAsia" w:hAnsiTheme="minorHAnsi" w:cstheme="minorBidi"/>
          <w:noProof/>
          <w:snapToGrid/>
          <w:sz w:val="22"/>
          <w:szCs w:val="22"/>
        </w:rPr>
      </w:pPr>
      <w:hyperlink w:anchor="_Toc114756482" w:history="1">
        <w:r w:rsidRPr="00B45529">
          <w:rPr>
            <w:rStyle w:val="Hyperlink"/>
            <w:rFonts w:ascii="Times New Roman" w:hAnsi="Times New Roman"/>
            <w:noProof/>
          </w:rPr>
          <w:t>8.</w:t>
        </w:r>
        <w:r>
          <w:rPr>
            <w:rFonts w:asciiTheme="minorHAnsi" w:eastAsiaTheme="minorEastAsia" w:hAnsiTheme="minorHAnsi" w:cstheme="minorBidi"/>
            <w:noProof/>
            <w:snapToGrid/>
            <w:sz w:val="22"/>
            <w:szCs w:val="22"/>
          </w:rPr>
          <w:tab/>
        </w:r>
        <w:r w:rsidRPr="00B45529">
          <w:rPr>
            <w:rStyle w:val="Hyperlink"/>
            <w:rFonts w:ascii="Times New Roman" w:hAnsi="Times New Roman"/>
            <w:noProof/>
          </w:rPr>
          <w:t>Grant File Maintenance</w:t>
        </w:r>
        <w:r>
          <w:rPr>
            <w:noProof/>
            <w:webHidden/>
          </w:rPr>
          <w:tab/>
        </w:r>
        <w:r>
          <w:rPr>
            <w:noProof/>
            <w:webHidden/>
          </w:rPr>
          <w:fldChar w:fldCharType="begin"/>
        </w:r>
        <w:r>
          <w:rPr>
            <w:noProof/>
            <w:webHidden/>
          </w:rPr>
          <w:instrText xml:space="preserve"> PAGEREF _Toc114756482 \h </w:instrText>
        </w:r>
        <w:r>
          <w:rPr>
            <w:noProof/>
            <w:webHidden/>
          </w:rPr>
        </w:r>
        <w:r>
          <w:rPr>
            <w:noProof/>
            <w:webHidden/>
          </w:rPr>
          <w:fldChar w:fldCharType="separate"/>
        </w:r>
        <w:r>
          <w:rPr>
            <w:noProof/>
            <w:webHidden/>
          </w:rPr>
          <w:t>18</w:t>
        </w:r>
        <w:r>
          <w:rPr>
            <w:noProof/>
            <w:webHidden/>
          </w:rPr>
          <w:fldChar w:fldCharType="end"/>
        </w:r>
      </w:hyperlink>
    </w:p>
    <w:p w14:paraId="5687EC84" w14:textId="73894E20" w:rsidR="00F63917" w:rsidRDefault="00F63917">
      <w:pPr>
        <w:pStyle w:val="TOC1"/>
        <w:tabs>
          <w:tab w:val="left" w:pos="720"/>
          <w:tab w:val="right" w:leader="dot" w:pos="9260"/>
        </w:tabs>
        <w:rPr>
          <w:rFonts w:asciiTheme="minorHAnsi" w:eastAsiaTheme="minorEastAsia" w:hAnsiTheme="minorHAnsi" w:cstheme="minorBidi"/>
          <w:noProof/>
          <w:snapToGrid/>
          <w:sz w:val="22"/>
          <w:szCs w:val="22"/>
        </w:rPr>
      </w:pPr>
      <w:hyperlink w:anchor="_Toc114756483" w:history="1">
        <w:r w:rsidRPr="00B45529">
          <w:rPr>
            <w:rStyle w:val="Hyperlink"/>
            <w:rFonts w:ascii="Times New Roman" w:hAnsi="Times New Roman"/>
            <w:noProof/>
          </w:rPr>
          <w:t>9.</w:t>
        </w:r>
        <w:r>
          <w:rPr>
            <w:rFonts w:asciiTheme="minorHAnsi" w:eastAsiaTheme="minorEastAsia" w:hAnsiTheme="minorHAnsi" w:cstheme="minorBidi"/>
            <w:noProof/>
            <w:snapToGrid/>
            <w:sz w:val="22"/>
            <w:szCs w:val="22"/>
          </w:rPr>
          <w:tab/>
        </w:r>
        <w:r w:rsidRPr="00B45529">
          <w:rPr>
            <w:rStyle w:val="Hyperlink"/>
            <w:rFonts w:ascii="Times New Roman" w:hAnsi="Times New Roman"/>
            <w:noProof/>
          </w:rPr>
          <w:t>Homeland Security Management and Administration</w:t>
        </w:r>
        <w:r>
          <w:rPr>
            <w:noProof/>
            <w:webHidden/>
          </w:rPr>
          <w:tab/>
        </w:r>
        <w:r>
          <w:rPr>
            <w:noProof/>
            <w:webHidden/>
          </w:rPr>
          <w:fldChar w:fldCharType="begin"/>
        </w:r>
        <w:r>
          <w:rPr>
            <w:noProof/>
            <w:webHidden/>
          </w:rPr>
          <w:instrText xml:space="preserve"> PAGEREF _Toc114756483 \h </w:instrText>
        </w:r>
        <w:r>
          <w:rPr>
            <w:noProof/>
            <w:webHidden/>
          </w:rPr>
        </w:r>
        <w:r>
          <w:rPr>
            <w:noProof/>
            <w:webHidden/>
          </w:rPr>
          <w:fldChar w:fldCharType="separate"/>
        </w:r>
        <w:r>
          <w:rPr>
            <w:noProof/>
            <w:webHidden/>
          </w:rPr>
          <w:t>18</w:t>
        </w:r>
        <w:r>
          <w:rPr>
            <w:noProof/>
            <w:webHidden/>
          </w:rPr>
          <w:fldChar w:fldCharType="end"/>
        </w:r>
      </w:hyperlink>
    </w:p>
    <w:p w14:paraId="37897013" w14:textId="32DE6C84" w:rsidR="00F63917" w:rsidRDefault="00F63917">
      <w:pPr>
        <w:pStyle w:val="TOC1"/>
        <w:tabs>
          <w:tab w:val="left" w:pos="720"/>
          <w:tab w:val="right" w:leader="dot" w:pos="9260"/>
        </w:tabs>
        <w:rPr>
          <w:rFonts w:asciiTheme="minorHAnsi" w:eastAsiaTheme="minorEastAsia" w:hAnsiTheme="minorHAnsi" w:cstheme="minorBidi"/>
          <w:noProof/>
          <w:snapToGrid/>
          <w:sz w:val="22"/>
          <w:szCs w:val="22"/>
        </w:rPr>
      </w:pPr>
      <w:hyperlink w:anchor="_Toc114756484" w:history="1">
        <w:r w:rsidRPr="00B45529">
          <w:rPr>
            <w:rStyle w:val="Hyperlink"/>
            <w:rFonts w:ascii="Times New Roman" w:hAnsi="Times New Roman"/>
            <w:noProof/>
          </w:rPr>
          <w:t>12.</w:t>
        </w:r>
        <w:r>
          <w:rPr>
            <w:rFonts w:asciiTheme="minorHAnsi" w:eastAsiaTheme="minorEastAsia" w:hAnsiTheme="minorHAnsi" w:cstheme="minorBidi"/>
            <w:noProof/>
            <w:snapToGrid/>
            <w:sz w:val="22"/>
            <w:szCs w:val="22"/>
          </w:rPr>
          <w:tab/>
        </w:r>
        <w:r w:rsidRPr="00B45529">
          <w:rPr>
            <w:rStyle w:val="Hyperlink"/>
            <w:rFonts w:ascii="Times New Roman" w:hAnsi="Times New Roman"/>
            <w:noProof/>
          </w:rPr>
          <w:t>Homeland Security Grant Administration Staff Training</w:t>
        </w:r>
        <w:r>
          <w:rPr>
            <w:noProof/>
            <w:webHidden/>
          </w:rPr>
          <w:tab/>
        </w:r>
        <w:r>
          <w:rPr>
            <w:noProof/>
            <w:webHidden/>
          </w:rPr>
          <w:fldChar w:fldCharType="begin"/>
        </w:r>
        <w:r>
          <w:rPr>
            <w:noProof/>
            <w:webHidden/>
          </w:rPr>
          <w:instrText xml:space="preserve"> PAGEREF _Toc114756484 \h </w:instrText>
        </w:r>
        <w:r>
          <w:rPr>
            <w:noProof/>
            <w:webHidden/>
          </w:rPr>
        </w:r>
        <w:r>
          <w:rPr>
            <w:noProof/>
            <w:webHidden/>
          </w:rPr>
          <w:fldChar w:fldCharType="separate"/>
        </w:r>
        <w:r>
          <w:rPr>
            <w:noProof/>
            <w:webHidden/>
          </w:rPr>
          <w:t>19</w:t>
        </w:r>
        <w:r>
          <w:rPr>
            <w:noProof/>
            <w:webHidden/>
          </w:rPr>
          <w:fldChar w:fldCharType="end"/>
        </w:r>
      </w:hyperlink>
    </w:p>
    <w:p w14:paraId="2E9D66DD" w14:textId="790D949B" w:rsidR="00F63917" w:rsidRDefault="00F63917">
      <w:pPr>
        <w:pStyle w:val="TOC1"/>
        <w:tabs>
          <w:tab w:val="right" w:leader="dot" w:pos="9260"/>
        </w:tabs>
        <w:rPr>
          <w:rFonts w:asciiTheme="minorHAnsi" w:eastAsiaTheme="minorEastAsia" w:hAnsiTheme="minorHAnsi" w:cstheme="minorBidi"/>
          <w:noProof/>
          <w:snapToGrid/>
          <w:sz w:val="22"/>
          <w:szCs w:val="22"/>
        </w:rPr>
      </w:pPr>
      <w:hyperlink w:anchor="_Toc114756485" w:history="1">
        <w:r w:rsidRPr="00B45529">
          <w:rPr>
            <w:rStyle w:val="Hyperlink"/>
            <w:rFonts w:ascii="Times New Roman" w:hAnsi="Times New Roman"/>
            <w:noProof/>
          </w:rPr>
          <w:t>APPENDIX A. Homeland Security Advisory Council</w:t>
        </w:r>
        <w:r>
          <w:rPr>
            <w:noProof/>
            <w:webHidden/>
          </w:rPr>
          <w:tab/>
        </w:r>
        <w:r>
          <w:rPr>
            <w:noProof/>
            <w:webHidden/>
          </w:rPr>
          <w:fldChar w:fldCharType="begin"/>
        </w:r>
        <w:r>
          <w:rPr>
            <w:noProof/>
            <w:webHidden/>
          </w:rPr>
          <w:instrText xml:space="preserve"> PAGEREF _Toc114756485 \h </w:instrText>
        </w:r>
        <w:r>
          <w:rPr>
            <w:noProof/>
            <w:webHidden/>
          </w:rPr>
        </w:r>
        <w:r>
          <w:rPr>
            <w:noProof/>
            <w:webHidden/>
          </w:rPr>
          <w:fldChar w:fldCharType="separate"/>
        </w:r>
        <w:r>
          <w:rPr>
            <w:noProof/>
            <w:webHidden/>
          </w:rPr>
          <w:t>20</w:t>
        </w:r>
        <w:r>
          <w:rPr>
            <w:noProof/>
            <w:webHidden/>
          </w:rPr>
          <w:fldChar w:fldCharType="end"/>
        </w:r>
      </w:hyperlink>
    </w:p>
    <w:p w14:paraId="677FFD95" w14:textId="2467718A" w:rsidR="00F63917" w:rsidRDefault="00F63917">
      <w:pPr>
        <w:pStyle w:val="TOC2"/>
        <w:tabs>
          <w:tab w:val="right" w:leader="dot" w:pos="9260"/>
        </w:tabs>
        <w:rPr>
          <w:rFonts w:asciiTheme="minorHAnsi" w:eastAsiaTheme="minorEastAsia" w:hAnsiTheme="minorHAnsi" w:cstheme="minorBidi"/>
          <w:noProof/>
          <w:snapToGrid/>
          <w:sz w:val="22"/>
          <w:szCs w:val="22"/>
        </w:rPr>
      </w:pPr>
      <w:hyperlink w:anchor="_Toc114756486" w:history="1">
        <w:r w:rsidRPr="00B45529">
          <w:rPr>
            <w:rStyle w:val="Hyperlink"/>
            <w:rFonts w:ascii="Times New Roman" w:hAnsi="Times New Roman"/>
            <w:noProof/>
          </w:rPr>
          <w:t>Accomplishing the Mission</w:t>
        </w:r>
        <w:r>
          <w:rPr>
            <w:noProof/>
            <w:webHidden/>
          </w:rPr>
          <w:tab/>
        </w:r>
        <w:r>
          <w:rPr>
            <w:noProof/>
            <w:webHidden/>
          </w:rPr>
          <w:fldChar w:fldCharType="begin"/>
        </w:r>
        <w:r>
          <w:rPr>
            <w:noProof/>
            <w:webHidden/>
          </w:rPr>
          <w:instrText xml:space="preserve"> PAGEREF _Toc114756486 \h </w:instrText>
        </w:r>
        <w:r>
          <w:rPr>
            <w:noProof/>
            <w:webHidden/>
          </w:rPr>
        </w:r>
        <w:r>
          <w:rPr>
            <w:noProof/>
            <w:webHidden/>
          </w:rPr>
          <w:fldChar w:fldCharType="separate"/>
        </w:r>
        <w:r>
          <w:rPr>
            <w:noProof/>
            <w:webHidden/>
          </w:rPr>
          <w:t>20</w:t>
        </w:r>
        <w:r>
          <w:rPr>
            <w:noProof/>
            <w:webHidden/>
          </w:rPr>
          <w:fldChar w:fldCharType="end"/>
        </w:r>
      </w:hyperlink>
    </w:p>
    <w:p w14:paraId="34301A0B" w14:textId="1A13A51C" w:rsidR="00F63917" w:rsidRDefault="00F63917">
      <w:pPr>
        <w:pStyle w:val="TOC2"/>
        <w:tabs>
          <w:tab w:val="right" w:leader="dot" w:pos="9260"/>
        </w:tabs>
        <w:rPr>
          <w:rFonts w:asciiTheme="minorHAnsi" w:eastAsiaTheme="minorEastAsia" w:hAnsiTheme="minorHAnsi" w:cstheme="minorBidi"/>
          <w:noProof/>
          <w:snapToGrid/>
          <w:sz w:val="22"/>
          <w:szCs w:val="22"/>
        </w:rPr>
      </w:pPr>
      <w:hyperlink w:anchor="_Toc114756487" w:history="1">
        <w:r w:rsidRPr="00B45529">
          <w:rPr>
            <w:rStyle w:val="Hyperlink"/>
            <w:rFonts w:ascii="Times New Roman" w:hAnsi="Times New Roman"/>
            <w:noProof/>
          </w:rPr>
          <w:t>Homeland Security Advisory Council Organization</w:t>
        </w:r>
        <w:r>
          <w:rPr>
            <w:noProof/>
            <w:webHidden/>
          </w:rPr>
          <w:tab/>
        </w:r>
        <w:r>
          <w:rPr>
            <w:noProof/>
            <w:webHidden/>
          </w:rPr>
          <w:fldChar w:fldCharType="begin"/>
        </w:r>
        <w:r>
          <w:rPr>
            <w:noProof/>
            <w:webHidden/>
          </w:rPr>
          <w:instrText xml:space="preserve"> PAGEREF _Toc114756487 \h </w:instrText>
        </w:r>
        <w:r>
          <w:rPr>
            <w:noProof/>
            <w:webHidden/>
          </w:rPr>
        </w:r>
        <w:r>
          <w:rPr>
            <w:noProof/>
            <w:webHidden/>
          </w:rPr>
          <w:fldChar w:fldCharType="separate"/>
        </w:r>
        <w:r>
          <w:rPr>
            <w:noProof/>
            <w:webHidden/>
          </w:rPr>
          <w:t>20</w:t>
        </w:r>
        <w:r>
          <w:rPr>
            <w:noProof/>
            <w:webHidden/>
          </w:rPr>
          <w:fldChar w:fldCharType="end"/>
        </w:r>
      </w:hyperlink>
    </w:p>
    <w:p w14:paraId="3463D477" w14:textId="682BFCEF" w:rsidR="00F63917" w:rsidRDefault="00F63917">
      <w:pPr>
        <w:pStyle w:val="TOC1"/>
        <w:tabs>
          <w:tab w:val="right" w:leader="dot" w:pos="9260"/>
        </w:tabs>
        <w:rPr>
          <w:rFonts w:asciiTheme="minorHAnsi" w:eastAsiaTheme="minorEastAsia" w:hAnsiTheme="minorHAnsi" w:cstheme="minorBidi"/>
          <w:noProof/>
          <w:snapToGrid/>
          <w:sz w:val="22"/>
          <w:szCs w:val="22"/>
        </w:rPr>
      </w:pPr>
      <w:hyperlink w:anchor="_Toc114756488" w:history="1">
        <w:r w:rsidRPr="00B45529">
          <w:rPr>
            <w:rStyle w:val="Hyperlink"/>
            <w:noProof/>
          </w:rPr>
          <w:t>Homeland Security Advisory Council Structure</w:t>
        </w:r>
        <w:r>
          <w:rPr>
            <w:noProof/>
            <w:webHidden/>
          </w:rPr>
          <w:tab/>
        </w:r>
        <w:r>
          <w:rPr>
            <w:noProof/>
            <w:webHidden/>
          </w:rPr>
          <w:fldChar w:fldCharType="begin"/>
        </w:r>
        <w:r>
          <w:rPr>
            <w:noProof/>
            <w:webHidden/>
          </w:rPr>
          <w:instrText xml:space="preserve"> PAGEREF _Toc114756488 \h </w:instrText>
        </w:r>
        <w:r>
          <w:rPr>
            <w:noProof/>
            <w:webHidden/>
          </w:rPr>
        </w:r>
        <w:r>
          <w:rPr>
            <w:noProof/>
            <w:webHidden/>
          </w:rPr>
          <w:fldChar w:fldCharType="separate"/>
        </w:r>
        <w:r>
          <w:rPr>
            <w:noProof/>
            <w:webHidden/>
          </w:rPr>
          <w:t>21</w:t>
        </w:r>
        <w:r>
          <w:rPr>
            <w:noProof/>
            <w:webHidden/>
          </w:rPr>
          <w:fldChar w:fldCharType="end"/>
        </w:r>
      </w:hyperlink>
    </w:p>
    <w:p w14:paraId="74DAA31B" w14:textId="680C4EB9" w:rsidR="00F63917" w:rsidRDefault="00F63917">
      <w:pPr>
        <w:pStyle w:val="TOC1"/>
        <w:tabs>
          <w:tab w:val="right" w:leader="dot" w:pos="9260"/>
        </w:tabs>
        <w:rPr>
          <w:rFonts w:asciiTheme="minorHAnsi" w:eastAsiaTheme="minorEastAsia" w:hAnsiTheme="minorHAnsi" w:cstheme="minorBidi"/>
          <w:noProof/>
          <w:snapToGrid/>
          <w:sz w:val="22"/>
          <w:szCs w:val="22"/>
        </w:rPr>
      </w:pPr>
      <w:hyperlink w:anchor="_Toc114756489" w:history="1">
        <w:r w:rsidRPr="00B45529">
          <w:rPr>
            <w:rStyle w:val="Hyperlink"/>
            <w:rFonts w:ascii="Times New Roman" w:hAnsi="Times New Roman"/>
            <w:noProof/>
          </w:rPr>
          <w:t>APPENDIX B. Forms Used in Homeland Security</w:t>
        </w:r>
        <w:r>
          <w:rPr>
            <w:noProof/>
            <w:webHidden/>
          </w:rPr>
          <w:tab/>
        </w:r>
        <w:r>
          <w:rPr>
            <w:noProof/>
            <w:webHidden/>
          </w:rPr>
          <w:fldChar w:fldCharType="begin"/>
        </w:r>
        <w:r>
          <w:rPr>
            <w:noProof/>
            <w:webHidden/>
          </w:rPr>
          <w:instrText xml:space="preserve"> PAGEREF _Toc114756489 \h </w:instrText>
        </w:r>
        <w:r>
          <w:rPr>
            <w:noProof/>
            <w:webHidden/>
          </w:rPr>
        </w:r>
        <w:r>
          <w:rPr>
            <w:noProof/>
            <w:webHidden/>
          </w:rPr>
          <w:fldChar w:fldCharType="separate"/>
        </w:r>
        <w:r>
          <w:rPr>
            <w:noProof/>
            <w:webHidden/>
          </w:rPr>
          <w:t>22</w:t>
        </w:r>
        <w:r>
          <w:rPr>
            <w:noProof/>
            <w:webHidden/>
          </w:rPr>
          <w:fldChar w:fldCharType="end"/>
        </w:r>
      </w:hyperlink>
    </w:p>
    <w:p w14:paraId="4C5514B0" w14:textId="02B046C3" w:rsidR="0034129A" w:rsidRPr="0088314F" w:rsidRDefault="0034129A" w:rsidP="0034129A">
      <w:pPr>
        <w:pStyle w:val="Title"/>
        <w:tabs>
          <w:tab w:val="left" w:pos="630"/>
          <w:tab w:val="num" w:pos="1530"/>
        </w:tabs>
        <w:outlineLvl w:val="0"/>
        <w:rPr>
          <w:rFonts w:ascii="Times New Roman" w:hAnsi="Times New Roman"/>
          <w:color w:val="FF0000"/>
          <w:sz w:val="28"/>
        </w:rPr>
      </w:pPr>
      <w:r w:rsidRPr="0088314F">
        <w:rPr>
          <w:rFonts w:ascii="Times New Roman" w:hAnsi="Times New Roman"/>
          <w:b w:val="0"/>
          <w:color w:val="FF0000"/>
          <w:sz w:val="36"/>
        </w:rPr>
        <w:fldChar w:fldCharType="end"/>
      </w:r>
      <w:r w:rsidRPr="0088314F">
        <w:rPr>
          <w:rFonts w:ascii="Times New Roman" w:hAnsi="Times New Roman"/>
          <w:b w:val="0"/>
        </w:rPr>
        <w:t xml:space="preserve"> </w:t>
      </w:r>
    </w:p>
    <w:p w14:paraId="770770D0" w14:textId="77777777" w:rsidR="0034129A" w:rsidRPr="0088314F" w:rsidRDefault="0034129A" w:rsidP="0034129A">
      <w:pPr>
        <w:pStyle w:val="Title"/>
        <w:ind w:left="90"/>
        <w:rPr>
          <w:rFonts w:ascii="Times New Roman" w:hAnsi="Times New Roman"/>
          <w:b w:val="0"/>
          <w:sz w:val="36"/>
        </w:rPr>
        <w:sectPr w:rsidR="0034129A" w:rsidRPr="0088314F" w:rsidSect="0034129A">
          <w:headerReference w:type="default" r:id="rId9"/>
          <w:footerReference w:type="even" r:id="rId10"/>
          <w:footerReference w:type="default" r:id="rId11"/>
          <w:endnotePr>
            <w:numFmt w:val="decimal"/>
          </w:endnotePr>
          <w:pgSz w:w="12240" w:h="15840"/>
          <w:pgMar w:top="1440" w:right="1260" w:bottom="648" w:left="1710" w:header="1440" w:footer="648" w:gutter="0"/>
          <w:pgNumType w:fmt="lowerRoman" w:start="1"/>
          <w:cols w:space="720"/>
          <w:noEndnote/>
          <w:titlePg/>
        </w:sectPr>
      </w:pPr>
    </w:p>
    <w:p w14:paraId="737FC356" w14:textId="77777777" w:rsidR="0034129A" w:rsidRPr="002D7850" w:rsidRDefault="0034129A" w:rsidP="005829CC">
      <w:pPr>
        <w:pStyle w:val="Title"/>
        <w:rPr>
          <w:rFonts w:ascii="Times New Roman" w:hAnsi="Times New Roman"/>
        </w:rPr>
      </w:pPr>
      <w:r w:rsidRPr="002D7850">
        <w:rPr>
          <w:rFonts w:ascii="Times New Roman" w:hAnsi="Times New Roman"/>
          <w:sz w:val="36"/>
        </w:rPr>
        <w:lastRenderedPageBreak/>
        <w:t xml:space="preserve"> </w:t>
      </w:r>
    </w:p>
    <w:p w14:paraId="0775AA1D" w14:textId="77777777" w:rsidR="0034129A" w:rsidRPr="002D7850" w:rsidRDefault="0034129A" w:rsidP="00367899">
      <w:pPr>
        <w:pStyle w:val="Heading1"/>
        <w:numPr>
          <w:ilvl w:val="0"/>
          <w:numId w:val="1"/>
        </w:numPr>
        <w:rPr>
          <w:rFonts w:ascii="Times New Roman" w:hAnsi="Times New Roman" w:cs="Times New Roman"/>
        </w:rPr>
      </w:pPr>
      <w:bookmarkStart w:id="0" w:name="_Toc114756454"/>
      <w:r w:rsidRPr="002D7850">
        <w:rPr>
          <w:rFonts w:ascii="Times New Roman" w:hAnsi="Times New Roman" w:cs="Times New Roman"/>
        </w:rPr>
        <w:t>Purpose</w:t>
      </w:r>
      <w:bookmarkEnd w:id="0"/>
    </w:p>
    <w:p w14:paraId="480BD55B" w14:textId="77777777" w:rsidR="0034129A" w:rsidRPr="002D7850" w:rsidRDefault="0034129A" w:rsidP="00164040">
      <w:pPr>
        <w:ind w:left="360"/>
        <w:rPr>
          <w:rFonts w:ascii="Times New Roman" w:hAnsi="Times New Roman"/>
        </w:rPr>
      </w:pPr>
      <w:r w:rsidRPr="002D7850">
        <w:rPr>
          <w:rFonts w:ascii="Times New Roman" w:hAnsi="Times New Roman"/>
        </w:rPr>
        <w:t>The purpose of the Homeland Security Grant Programs within the S</w:t>
      </w:r>
      <w:r w:rsidR="00494A17" w:rsidRPr="002D7850">
        <w:rPr>
          <w:rFonts w:ascii="Times New Roman" w:hAnsi="Times New Roman"/>
        </w:rPr>
        <w:t>outh Carolina</w:t>
      </w:r>
      <w:r w:rsidRPr="002D7850">
        <w:rPr>
          <w:rFonts w:ascii="Times New Roman" w:hAnsi="Times New Roman"/>
        </w:rPr>
        <w:t xml:space="preserve"> Law Enforcement Division </w:t>
      </w:r>
      <w:r w:rsidR="00494A17" w:rsidRPr="002D7850">
        <w:rPr>
          <w:rFonts w:ascii="Times New Roman" w:hAnsi="Times New Roman"/>
        </w:rPr>
        <w:t xml:space="preserve">(SLED) </w:t>
      </w:r>
      <w:r w:rsidRPr="002D7850">
        <w:rPr>
          <w:rFonts w:ascii="Times New Roman" w:hAnsi="Times New Roman"/>
        </w:rPr>
        <w:t xml:space="preserve">is to award, administer, and monitor federal grant programs for which the South Carolina Governor’s Office has designated </w:t>
      </w:r>
      <w:r w:rsidR="00494A17" w:rsidRPr="002D7850">
        <w:rPr>
          <w:rFonts w:ascii="Times New Roman" w:hAnsi="Times New Roman"/>
        </w:rPr>
        <w:t>SLED</w:t>
      </w:r>
      <w:r w:rsidRPr="002D7850">
        <w:rPr>
          <w:rFonts w:ascii="Times New Roman" w:hAnsi="Times New Roman"/>
        </w:rPr>
        <w:t xml:space="preserve"> to be the administering agency.</w:t>
      </w:r>
      <w:r w:rsidR="00164040" w:rsidRPr="002D7850">
        <w:rPr>
          <w:rFonts w:ascii="Times New Roman" w:hAnsi="Times New Roman"/>
        </w:rPr>
        <w:t xml:space="preserve"> </w:t>
      </w:r>
      <w:r w:rsidR="00AD5918" w:rsidRPr="002D7850">
        <w:rPr>
          <w:rFonts w:ascii="Times New Roman" w:hAnsi="Times New Roman"/>
        </w:rPr>
        <w:t>These grant programs include as primary the</w:t>
      </w:r>
      <w:r w:rsidRPr="002D7850">
        <w:rPr>
          <w:rFonts w:ascii="Times New Roman" w:hAnsi="Times New Roman"/>
        </w:rPr>
        <w:t xml:space="preserve"> </w:t>
      </w:r>
      <w:r w:rsidR="00AD5918" w:rsidRPr="002D7850">
        <w:rPr>
          <w:rFonts w:ascii="Times New Roman" w:hAnsi="Times New Roman"/>
        </w:rPr>
        <w:t>Homeland Security Grant Program and</w:t>
      </w:r>
      <w:r w:rsidRPr="002D7850">
        <w:rPr>
          <w:rFonts w:ascii="Times New Roman" w:hAnsi="Times New Roman"/>
        </w:rPr>
        <w:t xml:space="preserve"> the Emergency Management Performance Grant Program</w:t>
      </w:r>
      <w:r w:rsidR="00AD5918" w:rsidRPr="002D7850">
        <w:rPr>
          <w:rFonts w:ascii="Times New Roman" w:hAnsi="Times New Roman"/>
        </w:rPr>
        <w:t>.  The Division also manages other grants as needed</w:t>
      </w:r>
      <w:r w:rsidRPr="002D7850">
        <w:rPr>
          <w:rFonts w:ascii="Times New Roman" w:hAnsi="Times New Roman"/>
        </w:rPr>
        <w:t>.</w:t>
      </w:r>
    </w:p>
    <w:p w14:paraId="0904CE17" w14:textId="77777777" w:rsidR="0034129A" w:rsidRPr="002D7850" w:rsidRDefault="0034129A" w:rsidP="00367899">
      <w:pPr>
        <w:pStyle w:val="Heading1"/>
        <w:numPr>
          <w:ilvl w:val="0"/>
          <w:numId w:val="1"/>
        </w:numPr>
        <w:rPr>
          <w:rFonts w:ascii="Times New Roman" w:hAnsi="Times New Roman" w:cs="Times New Roman"/>
        </w:rPr>
      </w:pPr>
      <w:bookmarkStart w:id="1" w:name="_Toc114756455"/>
      <w:r w:rsidRPr="002D7850">
        <w:rPr>
          <w:rFonts w:ascii="Times New Roman" w:hAnsi="Times New Roman" w:cs="Times New Roman"/>
        </w:rPr>
        <w:t>Legislat</w:t>
      </w:r>
      <w:r w:rsidR="0097350B" w:rsidRPr="002D7850">
        <w:rPr>
          <w:rFonts w:ascii="Times New Roman" w:hAnsi="Times New Roman" w:cs="Times New Roman"/>
        </w:rPr>
        <w:t>ion,</w:t>
      </w:r>
      <w:r w:rsidRPr="002D7850">
        <w:rPr>
          <w:rFonts w:ascii="Times New Roman" w:hAnsi="Times New Roman" w:cs="Times New Roman"/>
        </w:rPr>
        <w:t xml:space="preserve"> Regulation</w:t>
      </w:r>
      <w:r w:rsidR="0097350B" w:rsidRPr="002D7850">
        <w:rPr>
          <w:rFonts w:ascii="Times New Roman" w:hAnsi="Times New Roman" w:cs="Times New Roman"/>
        </w:rPr>
        <w:t xml:space="preserve"> and Guidelines</w:t>
      </w:r>
      <w:bookmarkEnd w:id="1"/>
    </w:p>
    <w:p w14:paraId="18630D84" w14:textId="77777777" w:rsidR="0097350B" w:rsidRPr="002D7850" w:rsidRDefault="00AD5918" w:rsidP="00367899">
      <w:pPr>
        <w:pStyle w:val="Heading2"/>
        <w:numPr>
          <w:ilvl w:val="1"/>
          <w:numId w:val="1"/>
        </w:numPr>
        <w:rPr>
          <w:rFonts w:ascii="Times New Roman" w:hAnsi="Times New Roman" w:cs="Times New Roman"/>
        </w:rPr>
      </w:pPr>
      <w:r w:rsidRPr="002D7850">
        <w:rPr>
          <w:rFonts w:ascii="Times New Roman" w:hAnsi="Times New Roman" w:cs="Times New Roman"/>
        </w:rPr>
        <w:t xml:space="preserve"> </w:t>
      </w:r>
      <w:bookmarkStart w:id="2" w:name="_Toc114756456"/>
      <w:r w:rsidR="009E78CA" w:rsidRPr="002D7850">
        <w:rPr>
          <w:rFonts w:ascii="Times New Roman" w:hAnsi="Times New Roman" w:cs="Times New Roman"/>
        </w:rPr>
        <w:t>Authority</w:t>
      </w:r>
      <w:bookmarkEnd w:id="2"/>
    </w:p>
    <w:p w14:paraId="2B0A4D88" w14:textId="77777777" w:rsidR="0097350B" w:rsidRPr="002D7850" w:rsidRDefault="0034129A" w:rsidP="00367899">
      <w:pPr>
        <w:ind w:left="720"/>
        <w:rPr>
          <w:rFonts w:ascii="Times New Roman" w:hAnsi="Times New Roman"/>
        </w:rPr>
      </w:pPr>
      <w:r w:rsidRPr="002D7850">
        <w:rPr>
          <w:rFonts w:ascii="Times New Roman" w:hAnsi="Times New Roman"/>
        </w:rPr>
        <w:t>The United States Department of Homeland Security</w:t>
      </w:r>
      <w:r w:rsidR="00AD5918" w:rsidRPr="002D7850">
        <w:rPr>
          <w:rFonts w:ascii="Times New Roman" w:hAnsi="Times New Roman"/>
        </w:rPr>
        <w:t xml:space="preserve"> (DHS)</w:t>
      </w:r>
      <w:r w:rsidRPr="002D7850">
        <w:rPr>
          <w:rFonts w:ascii="Times New Roman" w:hAnsi="Times New Roman"/>
        </w:rPr>
        <w:t xml:space="preserve"> is the federal agency charged with oversight and administration of these grant programs.  Copies of all applicable federal legislation and regulations are maintained in Homeland Security Grants Administration files.  The authority for</w:t>
      </w:r>
      <w:r w:rsidR="00AD5918" w:rsidRPr="002D7850">
        <w:rPr>
          <w:rFonts w:ascii="Times New Roman" w:hAnsi="Times New Roman"/>
        </w:rPr>
        <w:t xml:space="preserve"> managing</w:t>
      </w:r>
      <w:r w:rsidRPr="002D7850">
        <w:rPr>
          <w:rFonts w:ascii="Times New Roman" w:hAnsi="Times New Roman"/>
        </w:rPr>
        <w:t xml:space="preserve"> the Homel</w:t>
      </w:r>
      <w:r w:rsidR="00AD5918" w:rsidRPr="002D7850">
        <w:rPr>
          <w:rFonts w:ascii="Times New Roman" w:hAnsi="Times New Roman"/>
        </w:rPr>
        <w:t xml:space="preserve">and Security Grant program, </w:t>
      </w:r>
      <w:r w:rsidRPr="002D7850">
        <w:rPr>
          <w:rFonts w:ascii="Times New Roman" w:hAnsi="Times New Roman"/>
        </w:rPr>
        <w:t xml:space="preserve">the Emergency Management Performance Grant </w:t>
      </w:r>
      <w:r w:rsidR="00AD5918" w:rsidRPr="002D7850">
        <w:rPr>
          <w:rFonts w:ascii="Times New Roman" w:hAnsi="Times New Roman"/>
        </w:rPr>
        <w:t xml:space="preserve">as well as other federal grants tied to Homeland Security for South Carolina </w:t>
      </w:r>
      <w:r w:rsidRPr="002D7850">
        <w:rPr>
          <w:rFonts w:ascii="Times New Roman" w:hAnsi="Times New Roman"/>
        </w:rPr>
        <w:t>stem from</w:t>
      </w:r>
      <w:r w:rsidR="00AD5918" w:rsidRPr="002D7850">
        <w:rPr>
          <w:rFonts w:ascii="Times New Roman" w:hAnsi="Times New Roman"/>
        </w:rPr>
        <w:t xml:space="preserve"> the</w:t>
      </w:r>
      <w:r w:rsidRPr="002D7850">
        <w:rPr>
          <w:rFonts w:ascii="Times New Roman" w:hAnsi="Times New Roman"/>
        </w:rPr>
        <w:t xml:space="preserve"> Homeland Security Act of 2002, Public Law 107-296.</w:t>
      </w:r>
      <w:r w:rsidR="00494A17" w:rsidRPr="002D7850">
        <w:rPr>
          <w:rFonts w:ascii="Times New Roman" w:hAnsi="Times New Roman"/>
        </w:rPr>
        <w:t xml:space="preserve">  In association with this, SLED was designated by the Federal Government </w:t>
      </w:r>
      <w:r w:rsidR="003C0A46" w:rsidRPr="002D7850">
        <w:rPr>
          <w:rFonts w:ascii="Times New Roman" w:hAnsi="Times New Roman"/>
        </w:rPr>
        <w:t>as the State of South Carolina</w:t>
      </w:r>
      <w:r w:rsidR="00494A17" w:rsidRPr="002D7850">
        <w:rPr>
          <w:rFonts w:ascii="Times New Roman" w:hAnsi="Times New Roman"/>
        </w:rPr>
        <w:t xml:space="preserve"> State Administrative Agency</w:t>
      </w:r>
      <w:r w:rsidR="003C0A46" w:rsidRPr="002D7850">
        <w:rPr>
          <w:rFonts w:ascii="Times New Roman" w:hAnsi="Times New Roman"/>
        </w:rPr>
        <w:t xml:space="preserve"> for Homeland Security Grants</w:t>
      </w:r>
      <w:r w:rsidR="00494A17" w:rsidRPr="002D7850">
        <w:rPr>
          <w:rFonts w:ascii="Times New Roman" w:hAnsi="Times New Roman"/>
        </w:rPr>
        <w:t>.</w:t>
      </w:r>
    </w:p>
    <w:p w14:paraId="454D264F" w14:textId="77777777" w:rsidR="00A12D05" w:rsidRPr="002D7850" w:rsidRDefault="00A12D05" w:rsidP="00367899">
      <w:pPr>
        <w:ind w:left="720"/>
        <w:rPr>
          <w:rFonts w:ascii="Times New Roman" w:hAnsi="Times New Roman"/>
        </w:rPr>
      </w:pPr>
    </w:p>
    <w:p w14:paraId="3BC37E9D" w14:textId="77777777" w:rsidR="00A12D05" w:rsidRPr="002D7850" w:rsidRDefault="00494A17" w:rsidP="00324104">
      <w:pPr>
        <w:ind w:left="720"/>
        <w:rPr>
          <w:rFonts w:ascii="Times New Roman" w:hAnsi="Times New Roman"/>
        </w:rPr>
      </w:pPr>
      <w:r w:rsidRPr="002D7850">
        <w:rPr>
          <w:rFonts w:ascii="Times New Roman" w:hAnsi="Times New Roman"/>
        </w:rPr>
        <w:t xml:space="preserve">The </w:t>
      </w:r>
      <w:r w:rsidR="001503CF" w:rsidRPr="002D7850">
        <w:rPr>
          <w:rFonts w:ascii="Times New Roman" w:hAnsi="Times New Roman"/>
        </w:rPr>
        <w:t>Legislative Authority</w:t>
      </w:r>
      <w:r w:rsidRPr="002D7850">
        <w:rPr>
          <w:rFonts w:ascii="Times New Roman" w:hAnsi="Times New Roman"/>
        </w:rPr>
        <w:t xml:space="preserve"> provided to SLED  </w:t>
      </w:r>
      <w:r w:rsidR="001503CF" w:rsidRPr="002D7850">
        <w:rPr>
          <w:rFonts w:ascii="Times New Roman" w:hAnsi="Times New Roman"/>
        </w:rPr>
        <w:t>is found in the</w:t>
      </w:r>
      <w:r w:rsidR="00A12D05" w:rsidRPr="002D7850">
        <w:rPr>
          <w:rFonts w:ascii="Times New Roman" w:hAnsi="Times New Roman"/>
        </w:rPr>
        <w:t xml:space="preserve"> SC Code of Laws, SECTION 23-3-15:  The South Carolina Law-Enforcement Division was given responsibility for…</w:t>
      </w:r>
      <w:r w:rsidR="003C0A46" w:rsidRPr="002D7850">
        <w:rPr>
          <w:rFonts w:ascii="Times New Roman" w:hAnsi="Times New Roman"/>
        </w:rPr>
        <w:t>”</w:t>
      </w:r>
      <w:r w:rsidR="00A12D05" w:rsidRPr="002D7850">
        <w:rPr>
          <w:rFonts w:ascii="Times New Roman" w:hAnsi="Times New Roman"/>
        </w:rPr>
        <w:t>(8) the coordination of counter terrorism efforts, including prevention against, preparation for, response to, and crisis management of acts of terrorism, in or affecting this State; coordination of federal grants associated with homeland security; creation of councils appropriate to its mission; and service as the Governor's representative to the United States Depa</w:t>
      </w:r>
      <w:r w:rsidR="004B3DB8" w:rsidRPr="002D7850">
        <w:rPr>
          <w:rFonts w:ascii="Times New Roman" w:hAnsi="Times New Roman"/>
        </w:rPr>
        <w:t>rtment of Homeland Security</w:t>
      </w:r>
      <w:r w:rsidR="00A12D05" w:rsidRPr="002D7850">
        <w:rPr>
          <w:rFonts w:ascii="Times New Roman" w:hAnsi="Times New Roman"/>
        </w:rPr>
        <w:t>…</w:t>
      </w:r>
      <w:r w:rsidR="004B3DB8" w:rsidRPr="002D7850">
        <w:rPr>
          <w:rFonts w:ascii="Times New Roman" w:hAnsi="Times New Roman"/>
        </w:rPr>
        <w:t xml:space="preserve">”  </w:t>
      </w:r>
      <w:r w:rsidR="00A12D05" w:rsidRPr="002D7850">
        <w:rPr>
          <w:rFonts w:ascii="Times New Roman" w:hAnsi="Times New Roman"/>
        </w:rPr>
        <w:t xml:space="preserve">Additionally, the State of South Carolina Office of the Governor issued Executive Order 2003-02 on January 17, </w:t>
      </w:r>
      <w:proofErr w:type="gramStart"/>
      <w:r w:rsidR="00A12D05" w:rsidRPr="002D7850">
        <w:rPr>
          <w:rFonts w:ascii="Times New Roman" w:hAnsi="Times New Roman"/>
        </w:rPr>
        <w:t>2003</w:t>
      </w:r>
      <w:proofErr w:type="gramEnd"/>
      <w:r w:rsidR="00A12D05" w:rsidRPr="002D7850">
        <w:rPr>
          <w:rFonts w:ascii="Times New Roman" w:hAnsi="Times New Roman"/>
        </w:rPr>
        <w:t xml:space="preserve"> designating the South Carolina Law Enforcement Division (SLED) to “be the operational authority and lead state agency in the counter-terrorism effort including preparation against acts of terrorism in or affecting this State and in the crisis management response to such acts.  SLED shall work closely with the Emergency Management Division (EMD) and the various governmental and private entities in South Carolina relevant to the homeland security mission.  The South Carolina Emergency Operations Plan concerning terrorism is hereby placed into effect.  The Chief of SLED shall create task forces or coordinating councils deemed appropriate to support this </w:t>
      </w:r>
      <w:proofErr w:type="gramStart"/>
      <w:r w:rsidR="00A12D05" w:rsidRPr="002D7850">
        <w:rPr>
          <w:rFonts w:ascii="Times New Roman" w:hAnsi="Times New Roman"/>
        </w:rPr>
        <w:t>mission, and</w:t>
      </w:r>
      <w:proofErr w:type="gramEnd"/>
      <w:r w:rsidR="00A12D05" w:rsidRPr="002D7850">
        <w:rPr>
          <w:rFonts w:ascii="Times New Roman" w:hAnsi="Times New Roman"/>
        </w:rPr>
        <w:t xml:space="preserve"> shall serve as the Governor’s representative to the United States Office of Homeland Security.”  The Chief of SLED</w:t>
      </w:r>
      <w:r w:rsidR="001503CF" w:rsidRPr="002D7850">
        <w:rPr>
          <w:rFonts w:ascii="Times New Roman" w:hAnsi="Times New Roman"/>
        </w:rPr>
        <w:t xml:space="preserve">, also </w:t>
      </w:r>
      <w:r w:rsidR="0034698B" w:rsidRPr="002D7850">
        <w:rPr>
          <w:rFonts w:ascii="Times New Roman" w:hAnsi="Times New Roman"/>
        </w:rPr>
        <w:t>Homeland Security Advisor to the Governor</w:t>
      </w:r>
      <w:r w:rsidR="00A12D05" w:rsidRPr="002D7850">
        <w:rPr>
          <w:rFonts w:ascii="Times New Roman" w:hAnsi="Times New Roman"/>
        </w:rPr>
        <w:t xml:space="preserve"> (Chief Mark A. Keel)</w:t>
      </w:r>
      <w:r w:rsidR="004B3DB8" w:rsidRPr="002D7850">
        <w:rPr>
          <w:rFonts w:ascii="Times New Roman" w:hAnsi="Times New Roman"/>
        </w:rPr>
        <w:t>,</w:t>
      </w:r>
      <w:r w:rsidR="00A12D05" w:rsidRPr="002D7850">
        <w:rPr>
          <w:rFonts w:ascii="Times New Roman" w:hAnsi="Times New Roman"/>
        </w:rPr>
        <w:t xml:space="preserve"> </w:t>
      </w:r>
      <w:r w:rsidR="00C45ED1" w:rsidRPr="002D7850">
        <w:rPr>
          <w:rFonts w:ascii="Times New Roman" w:hAnsi="Times New Roman"/>
        </w:rPr>
        <w:t>is the Authorized to S</w:t>
      </w:r>
      <w:r w:rsidR="00A12D05" w:rsidRPr="002D7850">
        <w:rPr>
          <w:rFonts w:ascii="Times New Roman" w:hAnsi="Times New Roman"/>
        </w:rPr>
        <w:t>ign for all Homeland Security documents</w:t>
      </w:r>
      <w:r w:rsidR="00C45ED1" w:rsidRPr="002D7850">
        <w:rPr>
          <w:rFonts w:ascii="Times New Roman" w:hAnsi="Times New Roman"/>
        </w:rPr>
        <w:t xml:space="preserve"> (</w:t>
      </w:r>
      <w:r w:rsidR="0034698B" w:rsidRPr="002D7850">
        <w:rPr>
          <w:rFonts w:ascii="Times New Roman" w:hAnsi="Times New Roman"/>
        </w:rPr>
        <w:t xml:space="preserve">proposals, awards, </w:t>
      </w:r>
      <w:r w:rsidR="00C45ED1" w:rsidRPr="002D7850">
        <w:rPr>
          <w:rFonts w:ascii="Times New Roman" w:hAnsi="Times New Roman"/>
        </w:rPr>
        <w:t>amendments</w:t>
      </w:r>
      <w:r w:rsidR="0034698B" w:rsidRPr="002D7850">
        <w:rPr>
          <w:rFonts w:ascii="Times New Roman" w:hAnsi="Times New Roman"/>
        </w:rPr>
        <w:t>, etc.</w:t>
      </w:r>
      <w:r w:rsidR="00C45ED1" w:rsidRPr="002D7850">
        <w:rPr>
          <w:rFonts w:ascii="Times New Roman" w:hAnsi="Times New Roman"/>
        </w:rPr>
        <w:t>)</w:t>
      </w:r>
      <w:r w:rsidR="00324104" w:rsidRPr="002D7850">
        <w:rPr>
          <w:rFonts w:ascii="Times New Roman" w:hAnsi="Times New Roman"/>
        </w:rPr>
        <w:t>.  U</w:t>
      </w:r>
      <w:r w:rsidR="00A12D05" w:rsidRPr="002D7850">
        <w:rPr>
          <w:rFonts w:ascii="Times New Roman" w:hAnsi="Times New Roman"/>
        </w:rPr>
        <w:t>nder his authority</w:t>
      </w:r>
      <w:r w:rsidR="00324104" w:rsidRPr="002D7850">
        <w:rPr>
          <w:rFonts w:ascii="Times New Roman" w:hAnsi="Times New Roman"/>
        </w:rPr>
        <w:t xml:space="preserve"> and on his behalf</w:t>
      </w:r>
      <w:r w:rsidR="00A12D05" w:rsidRPr="002D7850">
        <w:rPr>
          <w:rFonts w:ascii="Times New Roman" w:hAnsi="Times New Roman"/>
        </w:rPr>
        <w:t xml:space="preserve">, the SLED Office of Homeland Security </w:t>
      </w:r>
      <w:r w:rsidR="00A12D05" w:rsidRPr="002D7850">
        <w:rPr>
          <w:rFonts w:ascii="Times New Roman" w:hAnsi="Times New Roman"/>
        </w:rPr>
        <w:lastRenderedPageBreak/>
        <w:t>Program Manager (Dr. Robert I. Connell)</w:t>
      </w:r>
      <w:r w:rsidR="003C0A46" w:rsidRPr="002D7850">
        <w:rPr>
          <w:rFonts w:ascii="Times New Roman" w:hAnsi="Times New Roman"/>
        </w:rPr>
        <w:t xml:space="preserve"> is the</w:t>
      </w:r>
      <w:r w:rsidR="0034698B" w:rsidRPr="002D7850">
        <w:rPr>
          <w:rFonts w:ascii="Times New Roman" w:hAnsi="Times New Roman"/>
        </w:rPr>
        <w:t xml:space="preserve"> online </w:t>
      </w:r>
      <w:r w:rsidR="00A12D05" w:rsidRPr="002D7850">
        <w:rPr>
          <w:rFonts w:ascii="Times New Roman" w:hAnsi="Times New Roman"/>
        </w:rPr>
        <w:t xml:space="preserve">Authorized Organizational Representative </w:t>
      </w:r>
      <w:r w:rsidR="00C45ED1" w:rsidRPr="002D7850">
        <w:rPr>
          <w:rFonts w:ascii="Times New Roman" w:hAnsi="Times New Roman"/>
        </w:rPr>
        <w:t>(AOR)</w:t>
      </w:r>
      <w:r w:rsidR="0034698B" w:rsidRPr="002D7850">
        <w:rPr>
          <w:rFonts w:ascii="Times New Roman" w:hAnsi="Times New Roman"/>
        </w:rPr>
        <w:t xml:space="preserve"> who </w:t>
      </w:r>
      <w:r w:rsidR="00884B71" w:rsidRPr="002D7850">
        <w:rPr>
          <w:rFonts w:ascii="Times New Roman" w:hAnsi="Times New Roman"/>
        </w:rPr>
        <w:t>su</w:t>
      </w:r>
      <w:r w:rsidR="0034698B" w:rsidRPr="002D7850">
        <w:rPr>
          <w:rFonts w:ascii="Times New Roman" w:hAnsi="Times New Roman"/>
        </w:rPr>
        <w:t>bmits</w:t>
      </w:r>
      <w:r w:rsidR="00C45ED1" w:rsidRPr="002D7850">
        <w:rPr>
          <w:rFonts w:ascii="Times New Roman" w:hAnsi="Times New Roman"/>
        </w:rPr>
        <w:t xml:space="preserve"> grant applications, reports, amendments, </w:t>
      </w:r>
      <w:r w:rsidR="00884B71" w:rsidRPr="002D7850">
        <w:rPr>
          <w:rFonts w:ascii="Times New Roman" w:hAnsi="Times New Roman"/>
        </w:rPr>
        <w:t xml:space="preserve">rescissions and </w:t>
      </w:r>
      <w:r w:rsidR="0034698B" w:rsidRPr="002D7850">
        <w:rPr>
          <w:rFonts w:ascii="Times New Roman" w:hAnsi="Times New Roman"/>
        </w:rPr>
        <w:t>accepts</w:t>
      </w:r>
      <w:r w:rsidR="00884B71" w:rsidRPr="002D7850">
        <w:rPr>
          <w:rFonts w:ascii="Times New Roman" w:hAnsi="Times New Roman"/>
        </w:rPr>
        <w:t xml:space="preserve"> awards</w:t>
      </w:r>
      <w:r w:rsidR="004B3DB8" w:rsidRPr="002D7850">
        <w:rPr>
          <w:rFonts w:ascii="Times New Roman" w:hAnsi="Times New Roman"/>
        </w:rPr>
        <w:t xml:space="preserve"> (via GRANTS.Gov, NDGRANTs…)</w:t>
      </w:r>
      <w:r w:rsidR="00C45ED1" w:rsidRPr="002D7850">
        <w:rPr>
          <w:rFonts w:ascii="Times New Roman" w:hAnsi="Times New Roman"/>
        </w:rPr>
        <w:t xml:space="preserve">. </w:t>
      </w:r>
    </w:p>
    <w:p w14:paraId="55DD25AD" w14:textId="77777777" w:rsidR="0097350B" w:rsidRPr="002D7850" w:rsidRDefault="00AD5918" w:rsidP="003C0F68">
      <w:pPr>
        <w:pStyle w:val="Heading2"/>
        <w:numPr>
          <w:ilvl w:val="1"/>
          <w:numId w:val="1"/>
        </w:numPr>
        <w:rPr>
          <w:rFonts w:ascii="Times New Roman" w:hAnsi="Times New Roman" w:cs="Times New Roman"/>
        </w:rPr>
      </w:pPr>
      <w:r w:rsidRPr="002D7850">
        <w:rPr>
          <w:rFonts w:ascii="Times New Roman" w:hAnsi="Times New Roman" w:cs="Times New Roman"/>
        </w:rPr>
        <w:t xml:space="preserve"> </w:t>
      </w:r>
      <w:bookmarkStart w:id="3" w:name="_Toc114756457"/>
      <w:r w:rsidR="00C355BA" w:rsidRPr="002D7850">
        <w:rPr>
          <w:rFonts w:ascii="Times New Roman" w:hAnsi="Times New Roman" w:cs="Times New Roman"/>
        </w:rPr>
        <w:t xml:space="preserve">Administrative, </w:t>
      </w:r>
      <w:r w:rsidR="000B7906" w:rsidRPr="002D7850">
        <w:rPr>
          <w:rFonts w:ascii="Times New Roman" w:hAnsi="Times New Roman" w:cs="Times New Roman"/>
        </w:rPr>
        <w:t xml:space="preserve">Cost &amp; Audit </w:t>
      </w:r>
      <w:r w:rsidR="0097350B" w:rsidRPr="002D7850">
        <w:rPr>
          <w:rFonts w:ascii="Times New Roman" w:hAnsi="Times New Roman" w:cs="Times New Roman"/>
        </w:rPr>
        <w:t>Guidelines</w:t>
      </w:r>
      <w:bookmarkEnd w:id="3"/>
      <w:r w:rsidR="0097350B" w:rsidRPr="002D7850">
        <w:rPr>
          <w:rFonts w:ascii="Times New Roman" w:hAnsi="Times New Roman" w:cs="Times New Roman"/>
        </w:rPr>
        <w:t xml:space="preserve"> </w:t>
      </w:r>
    </w:p>
    <w:p w14:paraId="1FFB331E" w14:textId="77777777" w:rsidR="00164040" w:rsidRPr="002D7850" w:rsidRDefault="00890EFC" w:rsidP="00C61D69">
      <w:pPr>
        <w:ind w:left="720"/>
      </w:pPr>
      <w:r w:rsidRPr="002D7850">
        <w:t>Now that DHS has adopted 2 C.F.R. Part 200, these regulations will apply to all new Federal Emergency Management Agency (FEMA) grant awards that are made on or after December 26, 2014. The new regulations will supersede 44 C.F.R. Part 13, and the Office of Management and Budget (OMB) Circulars A-21, A-87, A-89, A-102, A-110, A-122, A-133, and sections of A-50 for all FEMA awards made on or after December 26, 2014. This means that recipients of HSGP funding must follow new administrative requirements and Cost Principles codified in 2 C.F.R. Part 200 instead of the previous regulations in 44 C.F.R. Part 13.</w:t>
      </w:r>
    </w:p>
    <w:p w14:paraId="02E4D481" w14:textId="77777777" w:rsidR="00164040" w:rsidRPr="002D7850" w:rsidRDefault="00AD5918" w:rsidP="00164040">
      <w:pPr>
        <w:pStyle w:val="Heading2"/>
        <w:numPr>
          <w:ilvl w:val="1"/>
          <w:numId w:val="1"/>
        </w:numPr>
        <w:rPr>
          <w:rFonts w:ascii="Times New Roman" w:hAnsi="Times New Roman" w:cs="Times New Roman"/>
          <w:snapToGrid/>
        </w:rPr>
      </w:pPr>
      <w:r w:rsidRPr="002D7850">
        <w:rPr>
          <w:rFonts w:ascii="Times New Roman" w:hAnsi="Times New Roman" w:cs="Times New Roman"/>
          <w:snapToGrid/>
        </w:rPr>
        <w:t xml:space="preserve"> </w:t>
      </w:r>
      <w:bookmarkStart w:id="4" w:name="_Toc114756458"/>
      <w:r w:rsidR="00164040" w:rsidRPr="002D7850">
        <w:rPr>
          <w:rFonts w:ascii="Times New Roman" w:hAnsi="Times New Roman" w:cs="Times New Roman"/>
          <w:snapToGrid/>
        </w:rPr>
        <w:t>Order of Precedence</w:t>
      </w:r>
      <w:bookmarkEnd w:id="4"/>
      <w:r w:rsidR="00164040" w:rsidRPr="002D7850">
        <w:rPr>
          <w:rFonts w:ascii="Times New Roman" w:hAnsi="Times New Roman" w:cs="Times New Roman"/>
          <w:snapToGrid/>
        </w:rPr>
        <w:t xml:space="preserve"> </w:t>
      </w:r>
    </w:p>
    <w:p w14:paraId="1FB8FABC" w14:textId="77777777" w:rsidR="00164040" w:rsidRPr="002D7850" w:rsidRDefault="00164040" w:rsidP="00164040">
      <w:pPr>
        <w:widowControl/>
        <w:autoSpaceDE w:val="0"/>
        <w:autoSpaceDN w:val="0"/>
        <w:adjustRightInd w:val="0"/>
        <w:ind w:left="720"/>
        <w:rPr>
          <w:rFonts w:ascii="Times New Roman" w:hAnsi="Times New Roman"/>
          <w:snapToGrid/>
          <w:szCs w:val="24"/>
        </w:rPr>
      </w:pPr>
      <w:r w:rsidRPr="002D7850">
        <w:rPr>
          <w:rFonts w:ascii="Times New Roman" w:hAnsi="Times New Roman"/>
          <w:snapToGrid/>
          <w:szCs w:val="24"/>
        </w:rPr>
        <w:t xml:space="preserve">In determining the relevant standards for the conduct of grant operations, grantees should consider the following, in precedential order: </w:t>
      </w:r>
    </w:p>
    <w:p w14:paraId="1677B5AD" w14:textId="77777777" w:rsidR="00164040" w:rsidRPr="002D7850" w:rsidRDefault="00164040" w:rsidP="00D563BE">
      <w:pPr>
        <w:widowControl/>
        <w:numPr>
          <w:ilvl w:val="0"/>
          <w:numId w:val="2"/>
        </w:numPr>
        <w:autoSpaceDE w:val="0"/>
        <w:autoSpaceDN w:val="0"/>
        <w:adjustRightInd w:val="0"/>
        <w:ind w:left="720" w:hanging="360"/>
        <w:rPr>
          <w:rFonts w:ascii="Times New Roman" w:hAnsi="Times New Roman"/>
          <w:snapToGrid/>
          <w:szCs w:val="24"/>
        </w:rPr>
      </w:pPr>
      <w:r w:rsidRPr="002D7850">
        <w:rPr>
          <w:rFonts w:ascii="Times New Roman" w:hAnsi="Times New Roman"/>
          <w:snapToGrid/>
          <w:szCs w:val="24"/>
        </w:rPr>
        <w:t xml:space="preserve">• Public Laws </w:t>
      </w:r>
    </w:p>
    <w:p w14:paraId="09815AE2" w14:textId="77777777" w:rsidR="00164040" w:rsidRPr="002D7850" w:rsidRDefault="00164040" w:rsidP="00D563BE">
      <w:pPr>
        <w:widowControl/>
        <w:numPr>
          <w:ilvl w:val="0"/>
          <w:numId w:val="2"/>
        </w:numPr>
        <w:autoSpaceDE w:val="0"/>
        <w:autoSpaceDN w:val="0"/>
        <w:adjustRightInd w:val="0"/>
        <w:ind w:left="720" w:hanging="360"/>
        <w:rPr>
          <w:rFonts w:ascii="Times New Roman" w:hAnsi="Times New Roman"/>
          <w:snapToGrid/>
          <w:szCs w:val="24"/>
        </w:rPr>
      </w:pPr>
      <w:r w:rsidRPr="002D7850">
        <w:rPr>
          <w:rFonts w:ascii="Times New Roman" w:hAnsi="Times New Roman"/>
          <w:snapToGrid/>
          <w:szCs w:val="24"/>
        </w:rPr>
        <w:t xml:space="preserve">• Regulations </w:t>
      </w:r>
    </w:p>
    <w:p w14:paraId="428849F2" w14:textId="77777777" w:rsidR="00164040" w:rsidRPr="002D7850" w:rsidRDefault="00164040" w:rsidP="00D563BE">
      <w:pPr>
        <w:widowControl/>
        <w:numPr>
          <w:ilvl w:val="0"/>
          <w:numId w:val="2"/>
        </w:numPr>
        <w:autoSpaceDE w:val="0"/>
        <w:autoSpaceDN w:val="0"/>
        <w:adjustRightInd w:val="0"/>
        <w:ind w:left="720" w:hanging="360"/>
        <w:rPr>
          <w:rFonts w:ascii="Times New Roman" w:hAnsi="Times New Roman"/>
          <w:snapToGrid/>
          <w:szCs w:val="24"/>
        </w:rPr>
      </w:pPr>
      <w:r w:rsidRPr="002D7850">
        <w:rPr>
          <w:rFonts w:ascii="Times New Roman" w:hAnsi="Times New Roman"/>
          <w:snapToGrid/>
          <w:szCs w:val="24"/>
        </w:rPr>
        <w:t xml:space="preserve">• Executive Orders </w:t>
      </w:r>
    </w:p>
    <w:p w14:paraId="0189AB73" w14:textId="77777777" w:rsidR="00164040" w:rsidRPr="002D7850" w:rsidRDefault="00164040" w:rsidP="00D563BE">
      <w:pPr>
        <w:widowControl/>
        <w:numPr>
          <w:ilvl w:val="0"/>
          <w:numId w:val="2"/>
        </w:numPr>
        <w:autoSpaceDE w:val="0"/>
        <w:autoSpaceDN w:val="0"/>
        <w:adjustRightInd w:val="0"/>
        <w:ind w:left="720" w:hanging="360"/>
        <w:rPr>
          <w:rFonts w:ascii="Times New Roman" w:hAnsi="Times New Roman"/>
          <w:snapToGrid/>
          <w:szCs w:val="24"/>
        </w:rPr>
      </w:pPr>
      <w:r w:rsidRPr="002D7850">
        <w:rPr>
          <w:rFonts w:ascii="Times New Roman" w:hAnsi="Times New Roman"/>
          <w:snapToGrid/>
          <w:szCs w:val="24"/>
        </w:rPr>
        <w:t xml:space="preserve">• </w:t>
      </w:r>
      <w:r w:rsidR="000B7906" w:rsidRPr="002D7850">
        <w:rPr>
          <w:rFonts w:ascii="Times New Roman" w:hAnsi="Times New Roman"/>
          <w:snapToGrid/>
          <w:szCs w:val="24"/>
        </w:rPr>
        <w:t>Super Circular</w:t>
      </w:r>
      <w:r w:rsidRPr="002D7850">
        <w:rPr>
          <w:rFonts w:ascii="Times New Roman" w:hAnsi="Times New Roman"/>
          <w:snapToGrid/>
          <w:szCs w:val="24"/>
        </w:rPr>
        <w:t xml:space="preserve"> </w:t>
      </w:r>
    </w:p>
    <w:p w14:paraId="198308C9" w14:textId="77777777" w:rsidR="00164040" w:rsidRPr="002D7850" w:rsidRDefault="00164040" w:rsidP="00D563BE">
      <w:pPr>
        <w:widowControl/>
        <w:numPr>
          <w:ilvl w:val="0"/>
          <w:numId w:val="2"/>
        </w:numPr>
        <w:autoSpaceDE w:val="0"/>
        <w:autoSpaceDN w:val="0"/>
        <w:adjustRightInd w:val="0"/>
        <w:ind w:left="720" w:hanging="360"/>
        <w:rPr>
          <w:rFonts w:ascii="Times New Roman" w:hAnsi="Times New Roman"/>
          <w:snapToGrid/>
          <w:szCs w:val="24"/>
        </w:rPr>
      </w:pPr>
      <w:r w:rsidRPr="002D7850">
        <w:rPr>
          <w:rFonts w:ascii="Times New Roman" w:hAnsi="Times New Roman"/>
          <w:snapToGrid/>
          <w:szCs w:val="24"/>
        </w:rPr>
        <w:t xml:space="preserve">• Departmental Policy </w:t>
      </w:r>
    </w:p>
    <w:p w14:paraId="52F4CEBA" w14:textId="77777777" w:rsidR="00164040" w:rsidRPr="002D7850" w:rsidRDefault="00164040" w:rsidP="00D563BE">
      <w:pPr>
        <w:widowControl/>
        <w:numPr>
          <w:ilvl w:val="0"/>
          <w:numId w:val="2"/>
        </w:numPr>
        <w:autoSpaceDE w:val="0"/>
        <w:autoSpaceDN w:val="0"/>
        <w:adjustRightInd w:val="0"/>
        <w:ind w:left="720" w:hanging="360"/>
        <w:rPr>
          <w:rFonts w:ascii="Times New Roman" w:hAnsi="Times New Roman"/>
          <w:snapToGrid/>
          <w:szCs w:val="24"/>
        </w:rPr>
      </w:pPr>
      <w:r w:rsidRPr="002D7850">
        <w:rPr>
          <w:rFonts w:ascii="Times New Roman" w:hAnsi="Times New Roman"/>
          <w:snapToGrid/>
          <w:szCs w:val="24"/>
        </w:rPr>
        <w:t xml:space="preserve">• Award Terms and Conditions </w:t>
      </w:r>
    </w:p>
    <w:p w14:paraId="14AB9465" w14:textId="77777777" w:rsidR="0034129A" w:rsidRPr="002D7850" w:rsidRDefault="0034129A" w:rsidP="00367899">
      <w:pPr>
        <w:pStyle w:val="Heading1"/>
        <w:numPr>
          <w:ilvl w:val="0"/>
          <w:numId w:val="1"/>
        </w:numPr>
        <w:rPr>
          <w:rFonts w:ascii="Times New Roman" w:hAnsi="Times New Roman" w:cs="Times New Roman"/>
        </w:rPr>
      </w:pPr>
      <w:bookmarkStart w:id="5" w:name="_Toc114756459"/>
      <w:r w:rsidRPr="002D7850">
        <w:rPr>
          <w:rFonts w:ascii="Times New Roman" w:hAnsi="Times New Roman" w:cs="Times New Roman"/>
        </w:rPr>
        <w:t>Federal Application Procedures</w:t>
      </w:r>
      <w:bookmarkEnd w:id="5"/>
    </w:p>
    <w:p w14:paraId="1568A82F" w14:textId="77777777" w:rsidR="0097350B" w:rsidRPr="002D7850" w:rsidRDefault="0088314F" w:rsidP="00367899">
      <w:pPr>
        <w:pStyle w:val="Heading2"/>
        <w:numPr>
          <w:ilvl w:val="1"/>
          <w:numId w:val="1"/>
        </w:numPr>
        <w:rPr>
          <w:rFonts w:ascii="Times New Roman" w:hAnsi="Times New Roman" w:cs="Times New Roman"/>
        </w:rPr>
      </w:pPr>
      <w:bookmarkStart w:id="6" w:name="_Toc114756460"/>
      <w:r w:rsidRPr="002D7850">
        <w:rPr>
          <w:rFonts w:ascii="Times New Roman" w:hAnsi="Times New Roman" w:cs="Times New Roman"/>
        </w:rPr>
        <w:t>The Homeland Security Grant Program (HSGP) A</w:t>
      </w:r>
      <w:r w:rsidR="0097350B" w:rsidRPr="002D7850">
        <w:rPr>
          <w:rFonts w:ascii="Times New Roman" w:hAnsi="Times New Roman" w:cs="Times New Roman"/>
        </w:rPr>
        <w:t>pplication</w:t>
      </w:r>
      <w:bookmarkEnd w:id="6"/>
    </w:p>
    <w:p w14:paraId="6B08BD1B" w14:textId="77777777" w:rsidR="0034129A" w:rsidRPr="002D7850" w:rsidRDefault="0034129A" w:rsidP="00367899">
      <w:pPr>
        <w:ind w:left="720"/>
        <w:rPr>
          <w:rFonts w:ascii="Times New Roman" w:hAnsi="Times New Roman"/>
        </w:rPr>
      </w:pPr>
      <w:r w:rsidRPr="002D7850">
        <w:rPr>
          <w:rFonts w:ascii="Times New Roman" w:hAnsi="Times New Roman"/>
        </w:rPr>
        <w:t>The Homeland Security grant program (HSGP) application</w:t>
      </w:r>
      <w:r w:rsidR="00E24CC6" w:rsidRPr="002D7850">
        <w:rPr>
          <w:rFonts w:ascii="Times New Roman" w:hAnsi="Times New Roman"/>
        </w:rPr>
        <w:t xml:space="preserve"> is submitted annually </w:t>
      </w:r>
      <w:r w:rsidRPr="002D7850">
        <w:rPr>
          <w:rFonts w:ascii="Times New Roman" w:hAnsi="Times New Roman"/>
        </w:rPr>
        <w:t xml:space="preserve">for Federal Funding: SAA </w:t>
      </w:r>
      <w:proofErr w:type="gramStart"/>
      <w:r w:rsidRPr="002D7850">
        <w:rPr>
          <w:rFonts w:ascii="Times New Roman" w:hAnsi="Times New Roman"/>
        </w:rPr>
        <w:t>submits an application</w:t>
      </w:r>
      <w:proofErr w:type="gramEnd"/>
      <w:r w:rsidRPr="002D7850">
        <w:rPr>
          <w:rFonts w:ascii="Times New Roman" w:hAnsi="Times New Roman"/>
        </w:rPr>
        <w:t xml:space="preserve"> in order to be considered for any federal assistance award. In accord with the Office of Grants and Training guidance</w:t>
      </w:r>
      <w:r w:rsidR="00E24CC6" w:rsidRPr="002D7850">
        <w:rPr>
          <w:rFonts w:ascii="Times New Roman" w:hAnsi="Times New Roman"/>
        </w:rPr>
        <w:t xml:space="preserve"> the SAA must submit the following</w:t>
      </w:r>
      <w:r w:rsidR="007D6714" w:rsidRPr="002D7850">
        <w:rPr>
          <w:rFonts w:ascii="Times New Roman" w:hAnsi="Times New Roman"/>
        </w:rPr>
        <w:t xml:space="preserve">: SF-424 </w:t>
      </w:r>
      <w:r w:rsidRPr="002D7850">
        <w:rPr>
          <w:rFonts w:ascii="Times New Roman" w:hAnsi="Times New Roman"/>
        </w:rPr>
        <w:t xml:space="preserve">Application </w:t>
      </w:r>
      <w:r w:rsidR="007D6714" w:rsidRPr="002D7850">
        <w:rPr>
          <w:rFonts w:ascii="Times New Roman" w:hAnsi="Times New Roman"/>
        </w:rPr>
        <w:t>for Federal Assistance with Certifications (through Grants.gov</w:t>
      </w:r>
      <w:r w:rsidRPr="002D7850">
        <w:rPr>
          <w:rFonts w:ascii="Times New Roman" w:hAnsi="Times New Roman"/>
        </w:rPr>
        <w:t>); Non-Supplanting Certification; Assurances; Certifications Regarding Lobbying; Debarment, Suspension, and Other Responsibility Matters; and Drug-Free Workplace Requirement; DUNS Number; Program and Capability Enhancement Plan; Investment Justification; Grantees must also submit the following to receive funding: NIMS Certification Form, Other documents as required.</w:t>
      </w:r>
    </w:p>
    <w:p w14:paraId="494BB130" w14:textId="77777777" w:rsidR="0097350B" w:rsidRPr="002D7850" w:rsidRDefault="0097350B" w:rsidP="00367899">
      <w:pPr>
        <w:pStyle w:val="Heading2"/>
        <w:numPr>
          <w:ilvl w:val="1"/>
          <w:numId w:val="1"/>
        </w:numPr>
        <w:rPr>
          <w:rFonts w:ascii="Times New Roman" w:hAnsi="Times New Roman" w:cs="Times New Roman"/>
        </w:rPr>
      </w:pPr>
      <w:bookmarkStart w:id="7" w:name="_Toc114756461"/>
      <w:r w:rsidRPr="002D7850">
        <w:rPr>
          <w:rFonts w:ascii="Times New Roman" w:hAnsi="Times New Roman" w:cs="Times New Roman"/>
        </w:rPr>
        <w:t>The Em</w:t>
      </w:r>
      <w:r w:rsidR="0088314F" w:rsidRPr="002D7850">
        <w:rPr>
          <w:rFonts w:ascii="Times New Roman" w:hAnsi="Times New Roman" w:cs="Times New Roman"/>
        </w:rPr>
        <w:t>ergency Management Performance Grant (EMPG) A</w:t>
      </w:r>
      <w:r w:rsidRPr="002D7850">
        <w:rPr>
          <w:rFonts w:ascii="Times New Roman" w:hAnsi="Times New Roman" w:cs="Times New Roman"/>
        </w:rPr>
        <w:t>pplication</w:t>
      </w:r>
      <w:bookmarkEnd w:id="7"/>
      <w:r w:rsidRPr="002D7850">
        <w:rPr>
          <w:rFonts w:ascii="Times New Roman" w:hAnsi="Times New Roman" w:cs="Times New Roman"/>
        </w:rPr>
        <w:t xml:space="preserve"> </w:t>
      </w:r>
    </w:p>
    <w:p w14:paraId="77D96C5B" w14:textId="77777777" w:rsidR="0034129A" w:rsidRPr="002D7850" w:rsidRDefault="0034129A" w:rsidP="00367899">
      <w:pPr>
        <w:ind w:left="720"/>
        <w:rPr>
          <w:rFonts w:ascii="Times New Roman" w:hAnsi="Times New Roman"/>
        </w:rPr>
      </w:pPr>
      <w:r w:rsidRPr="002D7850">
        <w:rPr>
          <w:rFonts w:ascii="Times New Roman" w:hAnsi="Times New Roman"/>
        </w:rPr>
        <w:t xml:space="preserve">The Emergency Management Performance grant (EMPG) application is submitted annually for federal funding:  SAA </w:t>
      </w:r>
      <w:proofErr w:type="gramStart"/>
      <w:r w:rsidRPr="002D7850">
        <w:rPr>
          <w:rFonts w:ascii="Times New Roman" w:hAnsi="Times New Roman"/>
        </w:rPr>
        <w:t>submits an application</w:t>
      </w:r>
      <w:proofErr w:type="gramEnd"/>
      <w:r w:rsidRPr="002D7850">
        <w:rPr>
          <w:rFonts w:ascii="Times New Roman" w:hAnsi="Times New Roman"/>
        </w:rPr>
        <w:t xml:space="preserve"> in order to be considered for any federal assistance award. </w:t>
      </w:r>
      <w:r w:rsidR="00E24CC6" w:rsidRPr="002D7850">
        <w:rPr>
          <w:rFonts w:ascii="Times New Roman" w:hAnsi="Times New Roman"/>
        </w:rPr>
        <w:t>In accord with the Office of Grants and Training guidanc</w:t>
      </w:r>
      <w:r w:rsidR="00B709EC" w:rsidRPr="002D7850">
        <w:rPr>
          <w:rFonts w:ascii="Times New Roman" w:hAnsi="Times New Roman"/>
        </w:rPr>
        <w:t>e</w:t>
      </w:r>
      <w:r w:rsidR="00E24CC6" w:rsidRPr="002D7850">
        <w:rPr>
          <w:rFonts w:ascii="Times New Roman" w:hAnsi="Times New Roman"/>
        </w:rPr>
        <w:t>, the SAA must submit the following:</w:t>
      </w:r>
      <w:r w:rsidRPr="002D7850">
        <w:rPr>
          <w:rFonts w:ascii="Times New Roman" w:hAnsi="Times New Roman"/>
        </w:rPr>
        <w:t xml:space="preserve"> </w:t>
      </w:r>
      <w:r w:rsidR="007D6714" w:rsidRPr="002D7850">
        <w:rPr>
          <w:rFonts w:ascii="Times New Roman" w:hAnsi="Times New Roman"/>
        </w:rPr>
        <w:t xml:space="preserve">SF-424 Application </w:t>
      </w:r>
      <w:r w:rsidR="007D6714" w:rsidRPr="002D7850">
        <w:rPr>
          <w:rFonts w:ascii="Times New Roman" w:hAnsi="Times New Roman"/>
        </w:rPr>
        <w:lastRenderedPageBreak/>
        <w:t>for Federal Assistance with Certifications (through Grants.gov);</w:t>
      </w:r>
      <w:r w:rsidRPr="002D7850">
        <w:rPr>
          <w:rFonts w:ascii="Times New Roman" w:hAnsi="Times New Roman"/>
        </w:rPr>
        <w:t xml:space="preserve"> Non-Supplanting Certification; Assurances; Certifications Regarding Lobbying; Debarment, Suspension, and Other Responsibility Matters; and Drug-Free Workplace Requirement; DUNS Number; Program and Capability Enhancement Plan; Investment Justification; Grantees must also submit the following to receive funding: NIMS Certification Form, Other documents as required.</w:t>
      </w:r>
    </w:p>
    <w:p w14:paraId="6B1ECACE" w14:textId="77777777" w:rsidR="00F22B2C" w:rsidRPr="002D7850" w:rsidRDefault="00F22B2C" w:rsidP="00367899">
      <w:pPr>
        <w:ind w:left="720"/>
        <w:rPr>
          <w:rFonts w:ascii="Times New Roman" w:hAnsi="Times New Roman"/>
        </w:rPr>
      </w:pPr>
    </w:p>
    <w:p w14:paraId="17572278" w14:textId="77777777" w:rsidR="00F22B2C" w:rsidRPr="002D7850" w:rsidRDefault="00F22B2C" w:rsidP="00367899">
      <w:pPr>
        <w:ind w:left="720"/>
        <w:rPr>
          <w:rFonts w:ascii="Times New Roman" w:hAnsi="Times New Roman"/>
        </w:rPr>
      </w:pPr>
      <w:r w:rsidRPr="002D7850">
        <w:rPr>
          <w:rFonts w:ascii="Times New Roman" w:hAnsi="Times New Roman"/>
        </w:rPr>
        <w:t xml:space="preserve">NOTE: Other types of grants (Nonprofit Security Grant Program, Complex Coordinated Terrorist Attack…, etc.) are applied for in accord with the federal application </w:t>
      </w:r>
      <w:proofErr w:type="gramStart"/>
      <w:r w:rsidRPr="002D7850">
        <w:rPr>
          <w:rFonts w:ascii="Times New Roman" w:hAnsi="Times New Roman"/>
        </w:rPr>
        <w:t>guidance, and</w:t>
      </w:r>
      <w:proofErr w:type="gramEnd"/>
      <w:r w:rsidRPr="002D7850">
        <w:rPr>
          <w:rFonts w:ascii="Times New Roman" w:hAnsi="Times New Roman"/>
        </w:rPr>
        <w:t xml:space="preserve"> managed accordingly.</w:t>
      </w:r>
    </w:p>
    <w:p w14:paraId="04D22326" w14:textId="77777777" w:rsidR="00E154CB" w:rsidRPr="002D7850" w:rsidRDefault="0059010A" w:rsidP="00E154CB">
      <w:pPr>
        <w:pStyle w:val="Heading2"/>
        <w:numPr>
          <w:ilvl w:val="1"/>
          <w:numId w:val="1"/>
        </w:numPr>
        <w:rPr>
          <w:rFonts w:ascii="Times New Roman" w:hAnsi="Times New Roman" w:cs="Times New Roman"/>
        </w:rPr>
      </w:pPr>
      <w:r w:rsidRPr="002D7850">
        <w:rPr>
          <w:rFonts w:ascii="Times New Roman" w:hAnsi="Times New Roman" w:cs="Times New Roman"/>
        </w:rPr>
        <w:t xml:space="preserve"> </w:t>
      </w:r>
      <w:bookmarkStart w:id="8" w:name="_Toc114756462"/>
      <w:r w:rsidR="0034129A" w:rsidRPr="002D7850">
        <w:rPr>
          <w:rFonts w:ascii="Times New Roman" w:hAnsi="Times New Roman" w:cs="Times New Roman"/>
        </w:rPr>
        <w:t>Federal Awards</w:t>
      </w:r>
      <w:r w:rsidR="00F22B2C" w:rsidRPr="002D7850">
        <w:rPr>
          <w:rFonts w:ascii="Times New Roman" w:hAnsi="Times New Roman" w:cs="Times New Roman"/>
        </w:rPr>
        <w:t xml:space="preserve"> &amp; Revisions</w:t>
      </w:r>
      <w:bookmarkEnd w:id="8"/>
      <w:r w:rsidR="0034129A" w:rsidRPr="002D7850">
        <w:rPr>
          <w:rFonts w:ascii="Times New Roman" w:hAnsi="Times New Roman" w:cs="Times New Roman"/>
        </w:rPr>
        <w:t xml:space="preserve"> </w:t>
      </w:r>
    </w:p>
    <w:p w14:paraId="0C9B1C35" w14:textId="77777777" w:rsidR="0034129A" w:rsidRPr="002D7850" w:rsidRDefault="0034129A" w:rsidP="00367899">
      <w:pPr>
        <w:ind w:left="720"/>
        <w:rPr>
          <w:rFonts w:ascii="Times New Roman" w:hAnsi="Times New Roman"/>
        </w:rPr>
      </w:pPr>
      <w:r w:rsidRPr="002D7850">
        <w:rPr>
          <w:rFonts w:ascii="Times New Roman" w:hAnsi="Times New Roman"/>
        </w:rPr>
        <w:t>Upon approval of the application, the grant will be awarded to the SAA</w:t>
      </w:r>
      <w:r w:rsidR="00F22B2C" w:rsidRPr="002D7850">
        <w:rPr>
          <w:rFonts w:ascii="Times New Roman" w:hAnsi="Times New Roman"/>
        </w:rPr>
        <w:t xml:space="preserve"> or SLED</w:t>
      </w:r>
      <w:r w:rsidRPr="002D7850">
        <w:rPr>
          <w:rFonts w:ascii="Times New Roman" w:hAnsi="Times New Roman"/>
        </w:rPr>
        <w:t xml:space="preserve">. This date will be known as the “award date.” </w:t>
      </w:r>
      <w:r w:rsidR="00C355BA" w:rsidRPr="002D7850">
        <w:rPr>
          <w:rFonts w:ascii="Times New Roman" w:hAnsi="Times New Roman"/>
        </w:rPr>
        <w:t xml:space="preserve"> The award is accepted and </w:t>
      </w:r>
      <w:r w:rsidR="00450D66" w:rsidRPr="002D7850">
        <w:rPr>
          <w:rFonts w:ascii="Times New Roman" w:hAnsi="Times New Roman"/>
        </w:rPr>
        <w:t xml:space="preserve">electronically </w:t>
      </w:r>
      <w:r w:rsidR="00C355BA" w:rsidRPr="002D7850">
        <w:rPr>
          <w:rFonts w:ascii="Times New Roman" w:hAnsi="Times New Roman"/>
        </w:rPr>
        <w:t xml:space="preserve">signed in the NDGrants system.  </w:t>
      </w:r>
      <w:r w:rsidRPr="002D7850">
        <w:rPr>
          <w:rFonts w:ascii="Times New Roman" w:hAnsi="Times New Roman"/>
        </w:rPr>
        <w:t xml:space="preserve">The State’s obligation period must be met within 60 days of the award date. An obligation is defined as a definite commitment which creates a legal liability for the payment of funds for goods and services ordered or received. Four requirements must be met to obligate grant funds: 1) There must be some action to establish a firm commitment on the part of the awarding entity. 2) The condition must be unconditional on the part of the awarding entity. 3) There must be documentary evidence of the commitment. 4) The award terms must be communicated to the official grantee. </w:t>
      </w:r>
    </w:p>
    <w:p w14:paraId="3595E7F5" w14:textId="77777777" w:rsidR="00E154CB" w:rsidRPr="002D7850" w:rsidRDefault="00E24CC6" w:rsidP="00E154CB">
      <w:pPr>
        <w:ind w:left="720"/>
        <w:rPr>
          <w:rFonts w:ascii="Times New Roman" w:hAnsi="Times New Roman"/>
        </w:rPr>
      </w:pPr>
      <w:r w:rsidRPr="002D7850">
        <w:rPr>
          <w:rFonts w:ascii="Times New Roman" w:hAnsi="Times New Roman"/>
        </w:rPr>
        <w:t>Additional requirements include:</w:t>
      </w:r>
    </w:p>
    <w:p w14:paraId="52F07F83" w14:textId="77777777" w:rsidR="0034129A" w:rsidRPr="002D7850" w:rsidRDefault="0034129A" w:rsidP="00E154CB">
      <w:pPr>
        <w:ind w:left="720"/>
        <w:rPr>
          <w:rFonts w:ascii="Times New Roman" w:hAnsi="Times New Roman"/>
        </w:rPr>
      </w:pPr>
      <w:r w:rsidRPr="002D7850">
        <w:rPr>
          <w:rFonts w:ascii="Times New Roman" w:hAnsi="Times New Roman"/>
        </w:rPr>
        <w:t>The federal grant period for each program</w:t>
      </w:r>
      <w:r w:rsidR="00A05627" w:rsidRPr="002D7850">
        <w:rPr>
          <w:rFonts w:ascii="Times New Roman" w:hAnsi="Times New Roman"/>
        </w:rPr>
        <w:t xml:space="preserve"> is</w:t>
      </w:r>
      <w:r w:rsidRPr="002D7850">
        <w:rPr>
          <w:rFonts w:ascii="Times New Roman" w:hAnsi="Times New Roman"/>
        </w:rPr>
        <w:t xml:space="preserve"> </w:t>
      </w:r>
      <w:r w:rsidR="002F7E4D" w:rsidRPr="002D7850">
        <w:rPr>
          <w:rFonts w:ascii="Times New Roman" w:hAnsi="Times New Roman"/>
        </w:rPr>
        <w:t>often</w:t>
      </w:r>
      <w:r w:rsidR="00450D66" w:rsidRPr="002D7850">
        <w:rPr>
          <w:rFonts w:ascii="Times New Roman" w:hAnsi="Times New Roman"/>
        </w:rPr>
        <w:t xml:space="preserve"> </w:t>
      </w:r>
      <w:r w:rsidR="00A05627" w:rsidRPr="002D7850">
        <w:rPr>
          <w:rFonts w:ascii="Times New Roman" w:hAnsi="Times New Roman"/>
        </w:rPr>
        <w:t>36</w:t>
      </w:r>
      <w:r w:rsidRPr="002D7850">
        <w:rPr>
          <w:rFonts w:ascii="Times New Roman" w:hAnsi="Times New Roman"/>
        </w:rPr>
        <w:t xml:space="preserve"> months</w:t>
      </w:r>
      <w:r w:rsidR="00A05627" w:rsidRPr="002D7850">
        <w:rPr>
          <w:rFonts w:ascii="Times New Roman" w:hAnsi="Times New Roman"/>
        </w:rPr>
        <w:t xml:space="preserve"> (specified in each respective grant award)</w:t>
      </w:r>
      <w:r w:rsidRPr="002D7850">
        <w:rPr>
          <w:rFonts w:ascii="Times New Roman" w:hAnsi="Times New Roman"/>
        </w:rPr>
        <w:t>, beginning on the day of the grant award.</w:t>
      </w:r>
    </w:p>
    <w:p w14:paraId="6F58B8CD" w14:textId="77777777" w:rsidR="00B064F0" w:rsidRPr="002D7850" w:rsidRDefault="00B064F0" w:rsidP="00E154CB">
      <w:pPr>
        <w:numPr>
          <w:ilvl w:val="2"/>
          <w:numId w:val="13"/>
        </w:numPr>
        <w:rPr>
          <w:rFonts w:ascii="Times New Roman" w:hAnsi="Times New Roman"/>
        </w:rPr>
      </w:pPr>
      <w:r w:rsidRPr="002D7850">
        <w:rPr>
          <w:rFonts w:ascii="Times New Roman" w:hAnsi="Times New Roman"/>
        </w:rPr>
        <w:t>Agencies should request extension requests sparingly, and they will be granted only due to compelling legal, policy, or operational challenges. State Administrative Agencies (SAA’s) may request waivers from the previously provided deadlines for discretionary grant funds where:</w:t>
      </w:r>
    </w:p>
    <w:p w14:paraId="39B6861C" w14:textId="77777777" w:rsidR="00B064F0" w:rsidRPr="002D7850" w:rsidRDefault="00B064F0" w:rsidP="00D563BE">
      <w:pPr>
        <w:numPr>
          <w:ilvl w:val="0"/>
          <w:numId w:val="18"/>
        </w:numPr>
        <w:rPr>
          <w:rFonts w:ascii="Times New Roman" w:hAnsi="Times New Roman"/>
        </w:rPr>
      </w:pPr>
      <w:r w:rsidRPr="002D7850">
        <w:rPr>
          <w:rFonts w:ascii="Times New Roman" w:hAnsi="Times New Roman"/>
        </w:rPr>
        <w:t>adjusting the timeline for spending will constitute a verifiable legal breach of contract by the grantee with vendors or sub-</w:t>
      </w:r>
      <w:proofErr w:type="gramStart"/>
      <w:r w:rsidRPr="002D7850">
        <w:rPr>
          <w:rFonts w:ascii="Times New Roman" w:hAnsi="Times New Roman"/>
        </w:rPr>
        <w:t>recipients;</w:t>
      </w:r>
      <w:proofErr w:type="gramEnd"/>
    </w:p>
    <w:p w14:paraId="2A43C0E8" w14:textId="77777777" w:rsidR="00B064F0" w:rsidRPr="002D7850" w:rsidRDefault="00B064F0" w:rsidP="00D563BE">
      <w:pPr>
        <w:numPr>
          <w:ilvl w:val="0"/>
          <w:numId w:val="18"/>
        </w:numPr>
        <w:rPr>
          <w:rFonts w:ascii="Times New Roman" w:hAnsi="Times New Roman"/>
        </w:rPr>
      </w:pPr>
      <w:r w:rsidRPr="002D7850">
        <w:rPr>
          <w:rFonts w:ascii="Times New Roman" w:hAnsi="Times New Roman"/>
        </w:rPr>
        <w:t>where a specific statute or regulation mandates an environmental review that cannot be completed within this timeframe; or</w:t>
      </w:r>
    </w:p>
    <w:p w14:paraId="044C4ADE" w14:textId="77777777" w:rsidR="00B064F0" w:rsidRPr="002D7850" w:rsidRDefault="00B064F0" w:rsidP="00D563BE">
      <w:pPr>
        <w:numPr>
          <w:ilvl w:val="0"/>
          <w:numId w:val="18"/>
        </w:numPr>
        <w:rPr>
          <w:rFonts w:ascii="Times New Roman" w:hAnsi="Times New Roman"/>
        </w:rPr>
      </w:pPr>
      <w:r w:rsidRPr="002D7850">
        <w:rPr>
          <w:rFonts w:ascii="Times New Roman" w:hAnsi="Times New Roman"/>
        </w:rPr>
        <w:t>where other exceptional circumstances warrant a discrete waiver.</w:t>
      </w:r>
    </w:p>
    <w:p w14:paraId="7DE0DE2B" w14:textId="77777777" w:rsidR="00B064F0" w:rsidRPr="002D7850" w:rsidRDefault="00B064F0" w:rsidP="0059010A">
      <w:pPr>
        <w:numPr>
          <w:ilvl w:val="2"/>
          <w:numId w:val="13"/>
        </w:numPr>
        <w:rPr>
          <w:rFonts w:ascii="Times New Roman" w:hAnsi="Times New Roman"/>
        </w:rPr>
      </w:pPr>
      <w:r w:rsidRPr="002D7850">
        <w:rPr>
          <w:rFonts w:ascii="Times New Roman" w:hAnsi="Times New Roman"/>
        </w:rPr>
        <w:t>Extensions to the initial period of performance identified in the award will be considered only</w:t>
      </w:r>
      <w:r w:rsidR="00160051" w:rsidRPr="002D7850">
        <w:rPr>
          <w:rFonts w:ascii="Times New Roman" w:hAnsi="Times New Roman"/>
        </w:rPr>
        <w:t xml:space="preserve"> </w:t>
      </w:r>
      <w:r w:rsidRPr="002D7850">
        <w:rPr>
          <w:rFonts w:ascii="Times New Roman" w:hAnsi="Times New Roman"/>
        </w:rPr>
        <w:t xml:space="preserve">through formal, written requests to the grantee’s respective </w:t>
      </w:r>
      <w:r w:rsidR="00E154CB" w:rsidRPr="002D7850">
        <w:rPr>
          <w:rFonts w:ascii="Times New Roman" w:hAnsi="Times New Roman"/>
        </w:rPr>
        <w:t>Grant Program Directorate (</w:t>
      </w:r>
      <w:r w:rsidRPr="002D7850">
        <w:rPr>
          <w:rFonts w:ascii="Times New Roman" w:hAnsi="Times New Roman"/>
        </w:rPr>
        <w:t>GPD</w:t>
      </w:r>
      <w:r w:rsidR="00E154CB" w:rsidRPr="002D7850">
        <w:rPr>
          <w:rFonts w:ascii="Times New Roman" w:hAnsi="Times New Roman"/>
        </w:rPr>
        <w:t>)</w:t>
      </w:r>
      <w:r w:rsidRPr="002D7850">
        <w:rPr>
          <w:rFonts w:ascii="Times New Roman" w:hAnsi="Times New Roman"/>
        </w:rPr>
        <w:t xml:space="preserve"> or Regional Program Analyst and must contain specific and compelling justifications as to why an extension is required. </w:t>
      </w:r>
      <w:r w:rsidR="00E154CB" w:rsidRPr="002D7850">
        <w:rPr>
          <w:rFonts w:ascii="Times New Roman" w:hAnsi="Times New Roman"/>
        </w:rPr>
        <w:t>South Carolina</w:t>
      </w:r>
      <w:r w:rsidRPr="002D7850">
        <w:rPr>
          <w:rFonts w:ascii="Times New Roman" w:hAnsi="Times New Roman"/>
        </w:rPr>
        <w:t xml:space="preserve"> coordinate</w:t>
      </w:r>
      <w:r w:rsidR="00E154CB" w:rsidRPr="002D7850">
        <w:rPr>
          <w:rFonts w:ascii="Times New Roman" w:hAnsi="Times New Roman"/>
        </w:rPr>
        <w:t>s</w:t>
      </w:r>
      <w:r w:rsidRPr="002D7850">
        <w:rPr>
          <w:rFonts w:ascii="Times New Roman" w:hAnsi="Times New Roman"/>
        </w:rPr>
        <w:t xml:space="preserve"> with the GPD or Regional Program Analyst as needed, when preparing an extension. All extension requests must address the following:</w:t>
      </w:r>
    </w:p>
    <w:p w14:paraId="36B80850" w14:textId="77777777" w:rsidR="00B064F0" w:rsidRPr="002D7850" w:rsidRDefault="00B064F0" w:rsidP="00D563BE">
      <w:pPr>
        <w:numPr>
          <w:ilvl w:val="0"/>
          <w:numId w:val="19"/>
        </w:numPr>
        <w:rPr>
          <w:rFonts w:ascii="Times New Roman" w:hAnsi="Times New Roman"/>
        </w:rPr>
      </w:pPr>
      <w:r w:rsidRPr="002D7850">
        <w:rPr>
          <w:rFonts w:ascii="Times New Roman" w:hAnsi="Times New Roman"/>
        </w:rPr>
        <w:t xml:space="preserve">Grant Program, Fiscal Year, and award </w:t>
      </w:r>
      <w:proofErr w:type="gramStart"/>
      <w:r w:rsidRPr="002D7850">
        <w:rPr>
          <w:rFonts w:ascii="Times New Roman" w:hAnsi="Times New Roman"/>
        </w:rPr>
        <w:t>number;</w:t>
      </w:r>
      <w:proofErr w:type="gramEnd"/>
    </w:p>
    <w:p w14:paraId="4D23C618" w14:textId="77777777" w:rsidR="00B064F0" w:rsidRPr="002D7850" w:rsidRDefault="00B064F0" w:rsidP="00D563BE">
      <w:pPr>
        <w:numPr>
          <w:ilvl w:val="0"/>
          <w:numId w:val="19"/>
        </w:numPr>
        <w:rPr>
          <w:rFonts w:ascii="Times New Roman" w:hAnsi="Times New Roman"/>
        </w:rPr>
      </w:pPr>
      <w:r w:rsidRPr="002D7850">
        <w:rPr>
          <w:rFonts w:ascii="Times New Roman" w:hAnsi="Times New Roman"/>
        </w:rPr>
        <w:t xml:space="preserve">Reason for delay – this must include details of the legal, policy, or operational challenges being experienced that prevent the final outlay of awarded funds by the applicable </w:t>
      </w:r>
      <w:proofErr w:type="gramStart"/>
      <w:r w:rsidRPr="002D7850">
        <w:rPr>
          <w:rFonts w:ascii="Times New Roman" w:hAnsi="Times New Roman"/>
        </w:rPr>
        <w:t>deadline;</w:t>
      </w:r>
      <w:proofErr w:type="gramEnd"/>
    </w:p>
    <w:p w14:paraId="7073692C" w14:textId="77777777" w:rsidR="00B064F0" w:rsidRPr="002D7850" w:rsidRDefault="00B064F0" w:rsidP="00D563BE">
      <w:pPr>
        <w:numPr>
          <w:ilvl w:val="0"/>
          <w:numId w:val="19"/>
        </w:numPr>
        <w:rPr>
          <w:rFonts w:ascii="Times New Roman" w:hAnsi="Times New Roman"/>
        </w:rPr>
      </w:pPr>
      <w:r w:rsidRPr="002D7850">
        <w:rPr>
          <w:rFonts w:ascii="Times New Roman" w:hAnsi="Times New Roman"/>
        </w:rPr>
        <w:lastRenderedPageBreak/>
        <w:t>Current status of the activity/</w:t>
      </w:r>
      <w:proofErr w:type="gramStart"/>
      <w:r w:rsidRPr="002D7850">
        <w:rPr>
          <w:rFonts w:ascii="Times New Roman" w:hAnsi="Times New Roman"/>
        </w:rPr>
        <w:t>activities;</w:t>
      </w:r>
      <w:proofErr w:type="gramEnd"/>
    </w:p>
    <w:p w14:paraId="1696B0C0" w14:textId="77777777" w:rsidR="00B064F0" w:rsidRPr="002D7850" w:rsidRDefault="00B064F0" w:rsidP="00D563BE">
      <w:pPr>
        <w:numPr>
          <w:ilvl w:val="0"/>
          <w:numId w:val="19"/>
        </w:numPr>
        <w:rPr>
          <w:rFonts w:ascii="Times New Roman" w:hAnsi="Times New Roman"/>
        </w:rPr>
      </w:pPr>
      <w:r w:rsidRPr="002D7850">
        <w:rPr>
          <w:rFonts w:ascii="Times New Roman" w:hAnsi="Times New Roman"/>
        </w:rPr>
        <w:t xml:space="preserve">Approved period of performance termination date and new project completion </w:t>
      </w:r>
      <w:proofErr w:type="gramStart"/>
      <w:r w:rsidRPr="002D7850">
        <w:rPr>
          <w:rFonts w:ascii="Times New Roman" w:hAnsi="Times New Roman"/>
        </w:rPr>
        <w:t>date;</w:t>
      </w:r>
      <w:proofErr w:type="gramEnd"/>
    </w:p>
    <w:p w14:paraId="2E0781A7" w14:textId="77777777" w:rsidR="00B064F0" w:rsidRPr="002D7850" w:rsidRDefault="00B064F0" w:rsidP="00E154CB">
      <w:pPr>
        <w:numPr>
          <w:ilvl w:val="0"/>
          <w:numId w:val="19"/>
        </w:numPr>
        <w:rPr>
          <w:rFonts w:ascii="Times New Roman" w:hAnsi="Times New Roman"/>
        </w:rPr>
      </w:pPr>
      <w:r w:rsidRPr="002D7850">
        <w:rPr>
          <w:rFonts w:ascii="Times New Roman" w:hAnsi="Times New Roman"/>
        </w:rPr>
        <w:t xml:space="preserve">Amount of funds drawn down to </w:t>
      </w:r>
      <w:proofErr w:type="gramStart"/>
      <w:r w:rsidRPr="002D7850">
        <w:rPr>
          <w:rFonts w:ascii="Times New Roman" w:hAnsi="Times New Roman"/>
        </w:rPr>
        <w:t>date;</w:t>
      </w:r>
      <w:proofErr w:type="gramEnd"/>
    </w:p>
    <w:p w14:paraId="7105BD94" w14:textId="77777777" w:rsidR="00B064F0" w:rsidRPr="002D7850" w:rsidRDefault="00B064F0" w:rsidP="00E154CB">
      <w:pPr>
        <w:numPr>
          <w:ilvl w:val="0"/>
          <w:numId w:val="19"/>
        </w:numPr>
        <w:rPr>
          <w:rFonts w:ascii="Times New Roman" w:hAnsi="Times New Roman"/>
        </w:rPr>
      </w:pPr>
      <w:r w:rsidRPr="002D7850">
        <w:rPr>
          <w:rFonts w:ascii="Times New Roman" w:hAnsi="Times New Roman"/>
        </w:rPr>
        <w:t xml:space="preserve">Remaining available funds, both Federal and </w:t>
      </w:r>
      <w:proofErr w:type="gramStart"/>
      <w:r w:rsidRPr="002D7850">
        <w:rPr>
          <w:rFonts w:ascii="Times New Roman" w:hAnsi="Times New Roman"/>
        </w:rPr>
        <w:t>non-Federal;</w:t>
      </w:r>
      <w:proofErr w:type="gramEnd"/>
    </w:p>
    <w:p w14:paraId="0446D5C6" w14:textId="77777777" w:rsidR="00160051" w:rsidRPr="002D7850" w:rsidRDefault="00B064F0" w:rsidP="00E154CB">
      <w:pPr>
        <w:numPr>
          <w:ilvl w:val="0"/>
          <w:numId w:val="19"/>
        </w:numPr>
        <w:rPr>
          <w:rFonts w:ascii="Times New Roman" w:hAnsi="Times New Roman"/>
        </w:rPr>
      </w:pPr>
      <w:r w:rsidRPr="002D7850">
        <w:rPr>
          <w:rFonts w:ascii="Times New Roman" w:hAnsi="Times New Roman"/>
        </w:rPr>
        <w:t xml:space="preserve">Budget outlining how remaining Federal and non-Federal funds will be </w:t>
      </w:r>
      <w:proofErr w:type="gramStart"/>
      <w:r w:rsidRPr="002D7850">
        <w:rPr>
          <w:rFonts w:ascii="Times New Roman" w:hAnsi="Times New Roman"/>
        </w:rPr>
        <w:t>expended;</w:t>
      </w:r>
      <w:proofErr w:type="gramEnd"/>
    </w:p>
    <w:p w14:paraId="2C83BBE9" w14:textId="77777777" w:rsidR="00661928" w:rsidRPr="002D7850" w:rsidRDefault="00661928" w:rsidP="00E154CB">
      <w:pPr>
        <w:numPr>
          <w:ilvl w:val="0"/>
          <w:numId w:val="19"/>
        </w:numPr>
        <w:rPr>
          <w:rFonts w:ascii="Times New Roman" w:hAnsi="Times New Roman"/>
        </w:rPr>
      </w:pPr>
      <w:r w:rsidRPr="002D7850">
        <w:rPr>
          <w:rFonts w:ascii="Times New Roman" w:hAnsi="Times New Roman"/>
        </w:rPr>
        <w:t>Plan for completion including milestones and timeframes for achieving each milestone and the position/person responsible for implementing the plan for completion; and</w:t>
      </w:r>
    </w:p>
    <w:p w14:paraId="54CCAF36" w14:textId="77777777" w:rsidR="00F22B2C" w:rsidRPr="002D7850" w:rsidRDefault="00661928" w:rsidP="00F22B2C">
      <w:pPr>
        <w:numPr>
          <w:ilvl w:val="0"/>
          <w:numId w:val="19"/>
        </w:numPr>
        <w:rPr>
          <w:rFonts w:ascii="Times New Roman" w:hAnsi="Times New Roman"/>
        </w:rPr>
      </w:pPr>
      <w:r w:rsidRPr="002D7850">
        <w:rPr>
          <w:rFonts w:ascii="Times New Roman" w:hAnsi="Times New Roman"/>
        </w:rPr>
        <w:t>Certification that the activity/activities will be completed within the extended period of performance without any modification to the original Statement of Work approved by FEMA.</w:t>
      </w:r>
    </w:p>
    <w:p w14:paraId="4B6A9517" w14:textId="77777777" w:rsidR="005151AC" w:rsidRPr="002D7850" w:rsidRDefault="0059010A" w:rsidP="005151AC">
      <w:pPr>
        <w:pStyle w:val="ListParagraph"/>
        <w:numPr>
          <w:ilvl w:val="0"/>
          <w:numId w:val="20"/>
        </w:numPr>
        <w:rPr>
          <w:rFonts w:ascii="Times New Roman" w:hAnsi="Times New Roman"/>
        </w:rPr>
      </w:pPr>
      <w:r w:rsidRPr="002D7850">
        <w:rPr>
          <w:rFonts w:ascii="Times New Roman" w:hAnsi="Times New Roman"/>
        </w:rPr>
        <w:t>Requests for scope changes to a grant must be submitted by the SAA or grant recipient via ND Grants as a Scope Change Amendment.  The amendment request must include the following:</w:t>
      </w:r>
    </w:p>
    <w:p w14:paraId="52E67177" w14:textId="77777777" w:rsidR="00062417" w:rsidRPr="002D7850" w:rsidRDefault="00062417" w:rsidP="005151AC">
      <w:pPr>
        <w:pStyle w:val="ListParagraph"/>
        <w:numPr>
          <w:ilvl w:val="0"/>
          <w:numId w:val="31"/>
        </w:numPr>
        <w:rPr>
          <w:rFonts w:ascii="Times New Roman" w:hAnsi="Times New Roman"/>
        </w:rPr>
      </w:pPr>
      <w:r w:rsidRPr="002D7850">
        <w:rPr>
          <w:rFonts w:ascii="Times New Roman" w:hAnsi="Times New Roman"/>
        </w:rPr>
        <w:t xml:space="preserve">Grant Program, Fiscal Year, and award </w:t>
      </w:r>
      <w:proofErr w:type="gramStart"/>
      <w:r w:rsidRPr="002D7850">
        <w:rPr>
          <w:rFonts w:ascii="Times New Roman" w:hAnsi="Times New Roman"/>
        </w:rPr>
        <w:t>number;</w:t>
      </w:r>
      <w:proofErr w:type="gramEnd"/>
    </w:p>
    <w:p w14:paraId="6D9BC176" w14:textId="77777777" w:rsidR="00062417" w:rsidRPr="002D7850" w:rsidRDefault="00062417" w:rsidP="00062417">
      <w:pPr>
        <w:pStyle w:val="ListParagraph"/>
        <w:numPr>
          <w:ilvl w:val="0"/>
          <w:numId w:val="31"/>
        </w:numPr>
        <w:rPr>
          <w:rFonts w:ascii="Times New Roman" w:hAnsi="Times New Roman"/>
        </w:rPr>
      </w:pPr>
      <w:r w:rsidRPr="002D7850">
        <w:rPr>
          <w:rFonts w:ascii="Times New Roman" w:hAnsi="Times New Roman"/>
        </w:rPr>
        <w:t xml:space="preserve">A written request on the recipient’s letterhead, outlining the scope or objective change, including the approved projects from the IJ, the funds and relative scope or objective significance allocated to those projects, the proposed changes, and any resulting reallocations as a result of the change of scope or </w:t>
      </w:r>
      <w:proofErr w:type="gramStart"/>
      <w:r w:rsidRPr="002D7850">
        <w:rPr>
          <w:rFonts w:ascii="Times New Roman" w:hAnsi="Times New Roman"/>
        </w:rPr>
        <w:t>objective;</w:t>
      </w:r>
      <w:proofErr w:type="gramEnd"/>
    </w:p>
    <w:p w14:paraId="0B59C6E7" w14:textId="77777777" w:rsidR="00062417" w:rsidRPr="002D7850" w:rsidRDefault="00062417" w:rsidP="00062417">
      <w:pPr>
        <w:pStyle w:val="ListParagraph"/>
        <w:numPr>
          <w:ilvl w:val="0"/>
          <w:numId w:val="31"/>
        </w:numPr>
        <w:rPr>
          <w:rFonts w:ascii="Times New Roman" w:hAnsi="Times New Roman"/>
        </w:rPr>
      </w:pPr>
      <w:r w:rsidRPr="002D7850">
        <w:rPr>
          <w:rFonts w:ascii="Times New Roman" w:hAnsi="Times New Roman"/>
        </w:rPr>
        <w:t xml:space="preserve">An explanation why the change of scope or objective is </w:t>
      </w:r>
      <w:proofErr w:type="gramStart"/>
      <w:r w:rsidRPr="002D7850">
        <w:rPr>
          <w:rFonts w:ascii="Times New Roman" w:hAnsi="Times New Roman"/>
        </w:rPr>
        <w:t>necessary;</w:t>
      </w:r>
      <w:proofErr w:type="gramEnd"/>
    </w:p>
    <w:p w14:paraId="0E30494A" w14:textId="77777777" w:rsidR="00062417" w:rsidRPr="002D7850" w:rsidRDefault="00062417" w:rsidP="00062417">
      <w:pPr>
        <w:pStyle w:val="ListParagraph"/>
        <w:numPr>
          <w:ilvl w:val="0"/>
          <w:numId w:val="31"/>
        </w:numPr>
        <w:rPr>
          <w:rFonts w:ascii="Times New Roman" w:hAnsi="Times New Roman"/>
        </w:rPr>
      </w:pPr>
      <w:r w:rsidRPr="002D7850">
        <w:rPr>
          <w:rFonts w:ascii="Times New Roman" w:hAnsi="Times New Roman"/>
        </w:rPr>
        <w:t xml:space="preserve">How the proposed scope or objective changes to the project support the vulnerabilities and capability gaps identified in the approved </w:t>
      </w:r>
      <w:proofErr w:type="gramStart"/>
      <w:r w:rsidRPr="002D7850">
        <w:rPr>
          <w:rFonts w:ascii="Times New Roman" w:hAnsi="Times New Roman"/>
        </w:rPr>
        <w:t>IJ;</w:t>
      </w:r>
      <w:proofErr w:type="gramEnd"/>
    </w:p>
    <w:p w14:paraId="6D78464A" w14:textId="77777777" w:rsidR="0040338A" w:rsidRPr="002D7850" w:rsidRDefault="00062417" w:rsidP="00F22B2C">
      <w:pPr>
        <w:pStyle w:val="ListParagraph"/>
        <w:numPr>
          <w:ilvl w:val="0"/>
          <w:numId w:val="31"/>
        </w:numPr>
        <w:rPr>
          <w:rFonts w:ascii="Times New Roman" w:hAnsi="Times New Roman"/>
        </w:rPr>
      </w:pPr>
      <w:r w:rsidRPr="002D7850">
        <w:rPr>
          <w:rFonts w:ascii="Times New Roman" w:hAnsi="Times New Roman"/>
        </w:rPr>
        <w:t>The request must also address whether the proposed changes will impact the recipient’s ability to complete the project within the award’s period of performance.</w:t>
      </w:r>
    </w:p>
    <w:p w14:paraId="3A2D7DBE" w14:textId="77777777" w:rsidR="00062417" w:rsidRPr="002D7850" w:rsidRDefault="00062417" w:rsidP="00062417">
      <w:pPr>
        <w:pStyle w:val="ListParagraph"/>
        <w:numPr>
          <w:ilvl w:val="0"/>
          <w:numId w:val="20"/>
        </w:numPr>
        <w:rPr>
          <w:rFonts w:ascii="Times New Roman" w:hAnsi="Times New Roman"/>
        </w:rPr>
      </w:pPr>
      <w:r w:rsidRPr="002D7850">
        <w:rPr>
          <w:rFonts w:ascii="Times New Roman" w:hAnsi="Times New Roman"/>
        </w:rPr>
        <w:t xml:space="preserve">Requests for </w:t>
      </w:r>
      <w:r w:rsidR="000F743A" w:rsidRPr="002D7850">
        <w:rPr>
          <w:rFonts w:ascii="Times New Roman" w:hAnsi="Times New Roman"/>
        </w:rPr>
        <w:t xml:space="preserve">no cost </w:t>
      </w:r>
      <w:r w:rsidRPr="002D7850">
        <w:rPr>
          <w:rFonts w:ascii="Times New Roman" w:hAnsi="Times New Roman"/>
        </w:rPr>
        <w:t xml:space="preserve">budget </w:t>
      </w:r>
      <w:r w:rsidR="000F743A" w:rsidRPr="002D7850">
        <w:rPr>
          <w:rFonts w:ascii="Times New Roman" w:hAnsi="Times New Roman"/>
        </w:rPr>
        <w:t>amendments</w:t>
      </w:r>
      <w:r w:rsidRPr="002D7850">
        <w:rPr>
          <w:rFonts w:ascii="Times New Roman" w:hAnsi="Times New Roman"/>
        </w:rPr>
        <w:t xml:space="preserve"> to a grant must be submitted by the SAA or grant recipient via ND Grants as a Budget Change Amendment.  The amendment request will typically include:</w:t>
      </w:r>
    </w:p>
    <w:p w14:paraId="7E3DBB69" w14:textId="77777777" w:rsidR="000F743A" w:rsidRPr="002D7850" w:rsidRDefault="000F743A" w:rsidP="000F743A">
      <w:pPr>
        <w:pStyle w:val="ListParagraph"/>
        <w:numPr>
          <w:ilvl w:val="1"/>
          <w:numId w:val="20"/>
        </w:numPr>
        <w:rPr>
          <w:rFonts w:ascii="Times New Roman" w:hAnsi="Times New Roman"/>
        </w:rPr>
      </w:pPr>
      <w:r w:rsidRPr="002D7850">
        <w:rPr>
          <w:rFonts w:ascii="Times New Roman" w:hAnsi="Times New Roman"/>
        </w:rPr>
        <w:t xml:space="preserve">Grant Program, Fiscal Year, and award </w:t>
      </w:r>
      <w:proofErr w:type="gramStart"/>
      <w:r w:rsidRPr="002D7850">
        <w:rPr>
          <w:rFonts w:ascii="Times New Roman" w:hAnsi="Times New Roman"/>
        </w:rPr>
        <w:t>number;</w:t>
      </w:r>
      <w:proofErr w:type="gramEnd"/>
    </w:p>
    <w:p w14:paraId="214B9FBC" w14:textId="77777777" w:rsidR="000F743A" w:rsidRPr="002D7850" w:rsidRDefault="000F743A" w:rsidP="000F743A">
      <w:pPr>
        <w:pStyle w:val="ListParagraph"/>
        <w:numPr>
          <w:ilvl w:val="1"/>
          <w:numId w:val="20"/>
        </w:numPr>
        <w:rPr>
          <w:rFonts w:ascii="Times New Roman" w:hAnsi="Times New Roman"/>
        </w:rPr>
      </w:pPr>
      <w:r w:rsidRPr="002D7850">
        <w:rPr>
          <w:rFonts w:ascii="Times New Roman" w:hAnsi="Times New Roman"/>
        </w:rPr>
        <w:t xml:space="preserve">The grant program, fiscal year, and award </w:t>
      </w:r>
      <w:proofErr w:type="gramStart"/>
      <w:r w:rsidRPr="002D7850">
        <w:rPr>
          <w:rFonts w:ascii="Times New Roman" w:hAnsi="Times New Roman"/>
        </w:rPr>
        <w:t>number;</w:t>
      </w:r>
      <w:proofErr w:type="gramEnd"/>
      <w:r w:rsidRPr="002D7850">
        <w:rPr>
          <w:rFonts w:ascii="Times New Roman" w:hAnsi="Times New Roman"/>
        </w:rPr>
        <w:t xml:space="preserve"> </w:t>
      </w:r>
    </w:p>
    <w:p w14:paraId="6D3BBB0C" w14:textId="77777777" w:rsidR="000F743A" w:rsidRPr="002D7850" w:rsidRDefault="000F743A" w:rsidP="000F743A">
      <w:pPr>
        <w:pStyle w:val="ListParagraph"/>
        <w:numPr>
          <w:ilvl w:val="1"/>
          <w:numId w:val="20"/>
        </w:numPr>
        <w:rPr>
          <w:rFonts w:ascii="Times New Roman" w:hAnsi="Times New Roman"/>
        </w:rPr>
      </w:pPr>
      <w:r w:rsidRPr="002D7850">
        <w:rPr>
          <w:rFonts w:ascii="Times New Roman" w:hAnsi="Times New Roman"/>
        </w:rPr>
        <w:t>Current status of the activity/</w:t>
      </w:r>
      <w:proofErr w:type="gramStart"/>
      <w:r w:rsidRPr="002D7850">
        <w:rPr>
          <w:rFonts w:ascii="Times New Roman" w:hAnsi="Times New Roman"/>
        </w:rPr>
        <w:t>activities;</w:t>
      </w:r>
      <w:proofErr w:type="gramEnd"/>
      <w:r w:rsidRPr="002D7850">
        <w:rPr>
          <w:rFonts w:ascii="Times New Roman" w:hAnsi="Times New Roman"/>
        </w:rPr>
        <w:t xml:space="preserve"> </w:t>
      </w:r>
    </w:p>
    <w:p w14:paraId="2783ADB4" w14:textId="77777777" w:rsidR="000F743A" w:rsidRPr="002D7850" w:rsidRDefault="000F743A" w:rsidP="000F743A">
      <w:pPr>
        <w:pStyle w:val="ListParagraph"/>
        <w:numPr>
          <w:ilvl w:val="1"/>
          <w:numId w:val="20"/>
        </w:numPr>
        <w:rPr>
          <w:rFonts w:ascii="Times New Roman" w:hAnsi="Times New Roman"/>
        </w:rPr>
      </w:pPr>
      <w:r w:rsidRPr="002D7850">
        <w:rPr>
          <w:rFonts w:ascii="Times New Roman" w:hAnsi="Times New Roman"/>
        </w:rPr>
        <w:t xml:space="preserve">Amount of funds drawn down to </w:t>
      </w:r>
      <w:proofErr w:type="gramStart"/>
      <w:r w:rsidRPr="002D7850">
        <w:rPr>
          <w:rFonts w:ascii="Times New Roman" w:hAnsi="Times New Roman"/>
        </w:rPr>
        <w:t>date;</w:t>
      </w:r>
      <w:proofErr w:type="gramEnd"/>
      <w:r w:rsidRPr="002D7850">
        <w:rPr>
          <w:rFonts w:ascii="Times New Roman" w:hAnsi="Times New Roman"/>
        </w:rPr>
        <w:t xml:space="preserve"> </w:t>
      </w:r>
    </w:p>
    <w:p w14:paraId="01AB8D10" w14:textId="77777777" w:rsidR="000F743A" w:rsidRPr="002D7850" w:rsidRDefault="000F743A" w:rsidP="000F743A">
      <w:pPr>
        <w:pStyle w:val="ListParagraph"/>
        <w:numPr>
          <w:ilvl w:val="1"/>
          <w:numId w:val="20"/>
        </w:numPr>
        <w:rPr>
          <w:rFonts w:ascii="Times New Roman" w:hAnsi="Times New Roman"/>
        </w:rPr>
      </w:pPr>
      <w:r w:rsidRPr="002D7850">
        <w:rPr>
          <w:rFonts w:ascii="Times New Roman" w:hAnsi="Times New Roman"/>
        </w:rPr>
        <w:t xml:space="preserve">Remaining available funds, both Federal and </w:t>
      </w:r>
      <w:proofErr w:type="gramStart"/>
      <w:r w:rsidRPr="002D7850">
        <w:rPr>
          <w:rFonts w:ascii="Times New Roman" w:hAnsi="Times New Roman"/>
        </w:rPr>
        <w:t>non-federal;</w:t>
      </w:r>
      <w:proofErr w:type="gramEnd"/>
      <w:r w:rsidRPr="002D7850">
        <w:rPr>
          <w:rFonts w:ascii="Times New Roman" w:hAnsi="Times New Roman"/>
        </w:rPr>
        <w:t xml:space="preserve"> </w:t>
      </w:r>
    </w:p>
    <w:p w14:paraId="2D4F5AE8" w14:textId="77777777" w:rsidR="000F743A" w:rsidRPr="002D7850" w:rsidRDefault="000F743A" w:rsidP="000F743A">
      <w:pPr>
        <w:pStyle w:val="ListParagraph"/>
        <w:numPr>
          <w:ilvl w:val="1"/>
          <w:numId w:val="20"/>
        </w:numPr>
        <w:rPr>
          <w:rFonts w:ascii="Times New Roman" w:hAnsi="Times New Roman"/>
        </w:rPr>
      </w:pPr>
      <w:r w:rsidRPr="002D7850">
        <w:rPr>
          <w:rFonts w:ascii="Times New Roman" w:hAnsi="Times New Roman"/>
        </w:rPr>
        <w:t xml:space="preserve">Budget outlining how remaining Federal and non-federal funds will be </w:t>
      </w:r>
      <w:proofErr w:type="gramStart"/>
      <w:r w:rsidRPr="002D7850">
        <w:rPr>
          <w:rFonts w:ascii="Times New Roman" w:hAnsi="Times New Roman"/>
        </w:rPr>
        <w:t>expended;</w:t>
      </w:r>
      <w:proofErr w:type="gramEnd"/>
      <w:r w:rsidRPr="002D7850">
        <w:rPr>
          <w:rFonts w:ascii="Times New Roman" w:hAnsi="Times New Roman"/>
        </w:rPr>
        <w:t xml:space="preserve"> </w:t>
      </w:r>
    </w:p>
    <w:p w14:paraId="585F43AF" w14:textId="77777777" w:rsidR="00062417" w:rsidRPr="002D7850" w:rsidRDefault="000F743A" w:rsidP="000F743A">
      <w:pPr>
        <w:pStyle w:val="ListParagraph"/>
        <w:numPr>
          <w:ilvl w:val="1"/>
          <w:numId w:val="20"/>
        </w:numPr>
        <w:rPr>
          <w:rFonts w:ascii="Times New Roman" w:hAnsi="Times New Roman"/>
        </w:rPr>
      </w:pPr>
      <w:r w:rsidRPr="002D7850">
        <w:rPr>
          <w:rFonts w:ascii="Times New Roman" w:hAnsi="Times New Roman"/>
        </w:rPr>
        <w:t>Plan for completion, including milestones and timeframes for achieving each milestone and the position/person responsible for implementing the plan for completion.</w:t>
      </w:r>
    </w:p>
    <w:p w14:paraId="59B47367" w14:textId="77777777" w:rsidR="000F743A" w:rsidRPr="002D7850" w:rsidRDefault="000F743A" w:rsidP="000F743A">
      <w:pPr>
        <w:pStyle w:val="ListParagraph"/>
        <w:numPr>
          <w:ilvl w:val="1"/>
          <w:numId w:val="20"/>
        </w:numPr>
        <w:rPr>
          <w:rFonts w:ascii="Times New Roman" w:hAnsi="Times New Roman"/>
        </w:rPr>
      </w:pPr>
      <w:r w:rsidRPr="002D7850">
        <w:rPr>
          <w:rFonts w:ascii="Times New Roman" w:hAnsi="Times New Roman"/>
        </w:rPr>
        <w:t xml:space="preserve">NOTE: For grants that allow budget changes between projects of up to </w:t>
      </w:r>
      <w:r w:rsidR="0040338A" w:rsidRPr="002D7850">
        <w:rPr>
          <w:rFonts w:ascii="Times New Roman" w:hAnsi="Times New Roman"/>
        </w:rPr>
        <w:t>some limit (</w:t>
      </w:r>
      <w:proofErr w:type="gramStart"/>
      <w:r w:rsidR="0040338A" w:rsidRPr="002D7850">
        <w:rPr>
          <w:rFonts w:ascii="Times New Roman" w:hAnsi="Times New Roman"/>
        </w:rPr>
        <w:t>i.e.</w:t>
      </w:r>
      <w:proofErr w:type="gramEnd"/>
      <w:r w:rsidRPr="002D7850">
        <w:rPr>
          <w:rFonts w:ascii="Times New Roman" w:hAnsi="Times New Roman"/>
        </w:rPr>
        <w:t>10%</w:t>
      </w:r>
      <w:r w:rsidR="0040338A" w:rsidRPr="002D7850">
        <w:rPr>
          <w:rFonts w:ascii="Times New Roman" w:hAnsi="Times New Roman"/>
        </w:rPr>
        <w:t>)</w:t>
      </w:r>
      <w:r w:rsidRPr="002D7850">
        <w:rPr>
          <w:rFonts w:ascii="Times New Roman" w:hAnsi="Times New Roman"/>
        </w:rPr>
        <w:t xml:space="preserve"> without consulting DHS/FEMA, the SAA or grant recipient monitors all </w:t>
      </w:r>
      <w:r w:rsidR="0040338A" w:rsidRPr="002D7850">
        <w:rPr>
          <w:rFonts w:ascii="Times New Roman" w:hAnsi="Times New Roman"/>
        </w:rPr>
        <w:t xml:space="preserve">requests and </w:t>
      </w:r>
      <w:r w:rsidRPr="002D7850">
        <w:rPr>
          <w:rFonts w:ascii="Times New Roman" w:hAnsi="Times New Roman"/>
        </w:rPr>
        <w:t>changes</w:t>
      </w:r>
      <w:r w:rsidR="0040338A" w:rsidRPr="002D7850">
        <w:rPr>
          <w:rFonts w:ascii="Times New Roman" w:hAnsi="Times New Roman"/>
        </w:rPr>
        <w:t xml:space="preserve"> in writing to determine whether budgetary change requests are allowable.  If </w:t>
      </w:r>
      <w:r w:rsidR="0040338A" w:rsidRPr="002D7850">
        <w:rPr>
          <w:rFonts w:ascii="Times New Roman" w:hAnsi="Times New Roman"/>
        </w:rPr>
        <w:lastRenderedPageBreak/>
        <w:t>requested budgetary changes are not allowable per the grant guidance, the sponsoring agencies approval will be sought in writing using the steps recommended above. Once the re-</w:t>
      </w:r>
      <w:proofErr w:type="spellStart"/>
      <w:r w:rsidR="0040338A" w:rsidRPr="002D7850">
        <w:rPr>
          <w:rFonts w:ascii="Times New Roman" w:hAnsi="Times New Roman"/>
        </w:rPr>
        <w:t>budgetting</w:t>
      </w:r>
      <w:proofErr w:type="spellEnd"/>
      <w:r w:rsidR="0040338A" w:rsidRPr="002D7850">
        <w:rPr>
          <w:rFonts w:ascii="Times New Roman" w:hAnsi="Times New Roman"/>
        </w:rPr>
        <w:t xml:space="preserve"> process is approved, the projects are revised in the financial tracking system. </w:t>
      </w:r>
    </w:p>
    <w:p w14:paraId="7ABC26A8" w14:textId="77777777" w:rsidR="00C25DF3" w:rsidRPr="002D7850" w:rsidRDefault="0034129A" w:rsidP="00D563BE">
      <w:pPr>
        <w:numPr>
          <w:ilvl w:val="0"/>
          <w:numId w:val="20"/>
        </w:numPr>
        <w:rPr>
          <w:rFonts w:ascii="Times New Roman" w:hAnsi="Times New Roman"/>
        </w:rPr>
      </w:pPr>
      <w:r w:rsidRPr="002D7850">
        <w:rPr>
          <w:rFonts w:ascii="Times New Roman" w:hAnsi="Times New Roman"/>
        </w:rPr>
        <w:t xml:space="preserve">Special conditions are attached to the annual federal awards from DHS for each grant program.  The conditions may vary according to the grant </w:t>
      </w:r>
      <w:proofErr w:type="gramStart"/>
      <w:r w:rsidRPr="002D7850">
        <w:rPr>
          <w:rFonts w:ascii="Times New Roman" w:hAnsi="Times New Roman"/>
        </w:rPr>
        <w:t>program, and</w:t>
      </w:r>
      <w:proofErr w:type="gramEnd"/>
      <w:r w:rsidRPr="002D7850">
        <w:rPr>
          <w:rFonts w:ascii="Times New Roman" w:hAnsi="Times New Roman"/>
        </w:rPr>
        <w:t xml:space="preserve"> may also change from year to year.  Some of these conditions are for informational purposes only.  Others require specific actions or responses, such as submitting proof that the administering agency is compliant with federal EEOP regulations.</w:t>
      </w:r>
    </w:p>
    <w:p w14:paraId="1F23FEFB" w14:textId="77777777" w:rsidR="0034129A" w:rsidRPr="002D7850" w:rsidRDefault="0034129A" w:rsidP="00780AD1">
      <w:pPr>
        <w:ind w:left="1152"/>
        <w:rPr>
          <w:rFonts w:ascii="Times New Roman" w:hAnsi="Times New Roman"/>
        </w:rPr>
      </w:pPr>
    </w:p>
    <w:p w14:paraId="42F9B814" w14:textId="77777777" w:rsidR="0097350B" w:rsidRPr="002D7850" w:rsidRDefault="0088314F" w:rsidP="00367899">
      <w:pPr>
        <w:pStyle w:val="Heading2"/>
        <w:numPr>
          <w:ilvl w:val="1"/>
          <w:numId w:val="1"/>
        </w:numPr>
        <w:rPr>
          <w:rFonts w:ascii="Times New Roman" w:hAnsi="Times New Roman" w:cs="Times New Roman"/>
        </w:rPr>
      </w:pPr>
      <w:bookmarkStart w:id="9" w:name="_Toc114756463"/>
      <w:r w:rsidRPr="002D7850">
        <w:rPr>
          <w:rFonts w:ascii="Times New Roman" w:hAnsi="Times New Roman" w:cs="Times New Roman"/>
        </w:rPr>
        <w:t>Reports D</w:t>
      </w:r>
      <w:r w:rsidR="0097350B" w:rsidRPr="002D7850">
        <w:rPr>
          <w:rFonts w:ascii="Times New Roman" w:hAnsi="Times New Roman" w:cs="Times New Roman"/>
        </w:rPr>
        <w:t>ue to DHS</w:t>
      </w:r>
      <w:bookmarkEnd w:id="9"/>
    </w:p>
    <w:p w14:paraId="0117A964" w14:textId="77777777" w:rsidR="0034129A" w:rsidRPr="002D7850" w:rsidRDefault="0034129A" w:rsidP="00367899">
      <w:pPr>
        <w:ind w:firstLine="720"/>
        <w:rPr>
          <w:rFonts w:ascii="Times New Roman" w:hAnsi="Times New Roman"/>
        </w:rPr>
      </w:pPr>
      <w:r w:rsidRPr="002D7850">
        <w:rPr>
          <w:rFonts w:ascii="Times New Roman" w:hAnsi="Times New Roman"/>
        </w:rPr>
        <w:t>The following repor</w:t>
      </w:r>
      <w:r w:rsidR="00884E0E" w:rsidRPr="002D7850">
        <w:rPr>
          <w:rFonts w:ascii="Times New Roman" w:hAnsi="Times New Roman"/>
        </w:rPr>
        <w:t>ts are due to DHS for HSGP</w:t>
      </w:r>
      <w:r w:rsidR="001645E8" w:rsidRPr="002D7850">
        <w:rPr>
          <w:rFonts w:ascii="Times New Roman" w:hAnsi="Times New Roman"/>
        </w:rPr>
        <w:t xml:space="preserve"> </w:t>
      </w:r>
      <w:r w:rsidRPr="002D7850">
        <w:rPr>
          <w:rFonts w:ascii="Times New Roman" w:hAnsi="Times New Roman"/>
        </w:rPr>
        <w:t>and EMPG:</w:t>
      </w:r>
    </w:p>
    <w:p w14:paraId="03CA17CE" w14:textId="77777777" w:rsidR="0097350B" w:rsidRPr="002D7850" w:rsidRDefault="001B4671" w:rsidP="00367899">
      <w:pPr>
        <w:pStyle w:val="Heading3"/>
        <w:numPr>
          <w:ilvl w:val="2"/>
          <w:numId w:val="1"/>
        </w:numPr>
        <w:rPr>
          <w:rFonts w:ascii="Times New Roman" w:hAnsi="Times New Roman" w:cs="Times New Roman"/>
        </w:rPr>
      </w:pPr>
      <w:bookmarkStart w:id="10" w:name="_Toc114756464"/>
      <w:r w:rsidRPr="002D7850">
        <w:rPr>
          <w:rFonts w:ascii="Times New Roman" w:hAnsi="Times New Roman" w:cs="Times New Roman"/>
        </w:rPr>
        <w:t xml:space="preserve">Federal Financial Report (FFR) </w:t>
      </w:r>
      <w:r w:rsidR="0034129A" w:rsidRPr="002D7850">
        <w:rPr>
          <w:rFonts w:ascii="Times New Roman" w:hAnsi="Times New Roman" w:cs="Times New Roman"/>
        </w:rPr>
        <w:t>(Required quarterly)</w:t>
      </w:r>
      <w:bookmarkEnd w:id="10"/>
      <w:r w:rsidR="0034129A" w:rsidRPr="002D7850">
        <w:rPr>
          <w:rFonts w:ascii="Times New Roman" w:hAnsi="Times New Roman" w:cs="Times New Roman"/>
        </w:rPr>
        <w:t xml:space="preserve"> </w:t>
      </w:r>
    </w:p>
    <w:p w14:paraId="7AFFEF55" w14:textId="77777777" w:rsidR="00E43F65" w:rsidRPr="002D7850" w:rsidRDefault="001B4671" w:rsidP="001B4671">
      <w:pPr>
        <w:ind w:left="1224"/>
        <w:rPr>
          <w:rFonts w:ascii="Times New Roman" w:hAnsi="Times New Roman"/>
        </w:rPr>
      </w:pPr>
      <w:r w:rsidRPr="002D7850">
        <w:rPr>
          <w:rFonts w:ascii="Times New Roman" w:hAnsi="Times New Roman"/>
        </w:rPr>
        <w:t>Obligations and expenditures must be reported to G&amp;T on a quarterly basis through the FFR (425), which is due within 30 days of the end of each calendar quarter (e.g., for</w:t>
      </w:r>
      <w:r w:rsidR="00EF155B" w:rsidRPr="002D7850">
        <w:rPr>
          <w:rFonts w:ascii="Times New Roman" w:hAnsi="Times New Roman"/>
        </w:rPr>
        <w:t xml:space="preserve"> the quarter ending March 31, FF</w:t>
      </w:r>
      <w:r w:rsidRPr="002D7850">
        <w:rPr>
          <w:rFonts w:ascii="Times New Roman" w:hAnsi="Times New Roman"/>
        </w:rPr>
        <w:t xml:space="preserve">R is due on April 30). Please note that this is a change from previous fiscal years. A report must be submitted for every quarter the award is active, including partial calendar quarters, as well as for periods where no grant activity occurs. </w:t>
      </w:r>
      <w:r w:rsidR="00E43F65" w:rsidRPr="002D7850">
        <w:rPr>
          <w:rFonts w:ascii="Times New Roman" w:hAnsi="Times New Roman"/>
        </w:rPr>
        <w:t>A copy of this form will be included in the initial award package</w:t>
      </w:r>
      <w:r w:rsidR="00884E0E" w:rsidRPr="002D7850">
        <w:rPr>
          <w:rFonts w:ascii="Times New Roman" w:hAnsi="Times New Roman"/>
        </w:rPr>
        <w:t>.</w:t>
      </w:r>
    </w:p>
    <w:p w14:paraId="478D8FBD" w14:textId="77777777" w:rsidR="00E43F65" w:rsidRPr="002D7850" w:rsidRDefault="00E43F65" w:rsidP="00E43F65">
      <w:pPr>
        <w:widowControl/>
        <w:kinsoku w:val="0"/>
        <w:overflowPunct w:val="0"/>
        <w:autoSpaceDE w:val="0"/>
        <w:autoSpaceDN w:val="0"/>
        <w:adjustRightInd w:val="0"/>
        <w:spacing w:line="245" w:lineRule="exact"/>
        <w:ind w:left="39"/>
        <w:rPr>
          <w:rFonts w:ascii="Times New Roman" w:hAnsi="Times New Roman"/>
          <w:snapToGrid/>
          <w:szCs w:val="24"/>
        </w:rPr>
      </w:pPr>
      <w:bookmarkStart w:id="11" w:name="Performance_Progress_Reports_(SF-PPR)"/>
      <w:bookmarkStart w:id="12" w:name="Program_Performance_Reporting_Requiremen"/>
      <w:bookmarkStart w:id="13" w:name="Financial_and_Compliance_Audit_Report"/>
      <w:bookmarkStart w:id="14" w:name="Financial_Reporting_Periods_and_Due_Date"/>
      <w:bookmarkEnd w:id="11"/>
      <w:bookmarkEnd w:id="12"/>
      <w:bookmarkEnd w:id="13"/>
      <w:bookmarkEnd w:id="14"/>
    </w:p>
    <w:p w14:paraId="1CD029FE" w14:textId="77777777" w:rsidR="00E43F65" w:rsidRPr="002D7850" w:rsidRDefault="00E43F65" w:rsidP="00E43F65">
      <w:pPr>
        <w:widowControl/>
        <w:kinsoku w:val="0"/>
        <w:overflowPunct w:val="0"/>
        <w:autoSpaceDE w:val="0"/>
        <w:autoSpaceDN w:val="0"/>
        <w:adjustRightInd w:val="0"/>
        <w:spacing w:line="245" w:lineRule="exact"/>
        <w:ind w:left="543" w:firstLine="681"/>
        <w:rPr>
          <w:rFonts w:ascii="Times New Roman" w:hAnsi="Times New Roman"/>
          <w:snapToGrid/>
          <w:spacing w:val="-1"/>
          <w:szCs w:val="24"/>
        </w:rPr>
      </w:pPr>
      <w:r w:rsidRPr="002D7850">
        <w:rPr>
          <w:rFonts w:ascii="Times New Roman" w:hAnsi="Times New Roman"/>
          <w:snapToGrid/>
          <w:szCs w:val="24"/>
        </w:rPr>
        <w:t>The</w:t>
      </w:r>
      <w:r w:rsidRPr="002D7850">
        <w:rPr>
          <w:rFonts w:ascii="Times New Roman" w:hAnsi="Times New Roman"/>
          <w:snapToGrid/>
          <w:spacing w:val="-2"/>
          <w:szCs w:val="24"/>
        </w:rPr>
        <w:t xml:space="preserve"> </w:t>
      </w:r>
      <w:r w:rsidRPr="002D7850">
        <w:rPr>
          <w:rFonts w:ascii="Times New Roman" w:hAnsi="Times New Roman"/>
          <w:snapToGrid/>
          <w:spacing w:val="-1"/>
          <w:szCs w:val="24"/>
        </w:rPr>
        <w:t xml:space="preserve">following </w:t>
      </w:r>
      <w:r w:rsidRPr="002D7850">
        <w:rPr>
          <w:rFonts w:ascii="Times New Roman" w:hAnsi="Times New Roman"/>
          <w:snapToGrid/>
          <w:szCs w:val="24"/>
        </w:rPr>
        <w:t>reporting</w:t>
      </w:r>
      <w:r w:rsidRPr="002D7850">
        <w:rPr>
          <w:rFonts w:ascii="Times New Roman" w:hAnsi="Times New Roman"/>
          <w:snapToGrid/>
          <w:spacing w:val="-1"/>
          <w:szCs w:val="24"/>
        </w:rPr>
        <w:t xml:space="preserve"> periods</w:t>
      </w:r>
      <w:r w:rsidRPr="002D7850">
        <w:rPr>
          <w:rFonts w:ascii="Times New Roman" w:hAnsi="Times New Roman"/>
          <w:snapToGrid/>
          <w:szCs w:val="24"/>
        </w:rPr>
        <w:t xml:space="preserve"> </w:t>
      </w:r>
      <w:r w:rsidRPr="002D7850">
        <w:rPr>
          <w:rFonts w:ascii="Times New Roman" w:hAnsi="Times New Roman"/>
          <w:snapToGrid/>
          <w:spacing w:val="-1"/>
          <w:szCs w:val="24"/>
        </w:rPr>
        <w:t>and</w:t>
      </w:r>
      <w:r w:rsidRPr="002D7850">
        <w:rPr>
          <w:rFonts w:ascii="Times New Roman" w:hAnsi="Times New Roman"/>
          <w:snapToGrid/>
          <w:szCs w:val="24"/>
        </w:rPr>
        <w:t xml:space="preserve"> due</w:t>
      </w:r>
      <w:r w:rsidRPr="002D7850">
        <w:rPr>
          <w:rFonts w:ascii="Times New Roman" w:hAnsi="Times New Roman"/>
          <w:snapToGrid/>
          <w:spacing w:val="-1"/>
          <w:szCs w:val="24"/>
        </w:rPr>
        <w:t xml:space="preserve"> </w:t>
      </w:r>
      <w:r w:rsidRPr="002D7850">
        <w:rPr>
          <w:rFonts w:ascii="Times New Roman" w:hAnsi="Times New Roman"/>
          <w:snapToGrid/>
          <w:szCs w:val="24"/>
        </w:rPr>
        <w:t>dates apply</w:t>
      </w:r>
      <w:r w:rsidRPr="002D7850">
        <w:rPr>
          <w:rFonts w:ascii="Times New Roman" w:hAnsi="Times New Roman"/>
          <w:snapToGrid/>
          <w:spacing w:val="-3"/>
          <w:szCs w:val="24"/>
        </w:rPr>
        <w:t xml:space="preserve"> </w:t>
      </w:r>
      <w:r w:rsidRPr="002D7850">
        <w:rPr>
          <w:rFonts w:ascii="Times New Roman" w:hAnsi="Times New Roman"/>
          <w:snapToGrid/>
          <w:szCs w:val="24"/>
        </w:rPr>
        <w:t>for</w:t>
      </w:r>
      <w:r w:rsidRPr="002D7850">
        <w:rPr>
          <w:rFonts w:ascii="Times New Roman" w:hAnsi="Times New Roman"/>
          <w:snapToGrid/>
          <w:spacing w:val="-2"/>
          <w:szCs w:val="24"/>
        </w:rPr>
        <w:t xml:space="preserve"> </w:t>
      </w:r>
      <w:r w:rsidRPr="002D7850">
        <w:rPr>
          <w:rFonts w:ascii="Times New Roman" w:hAnsi="Times New Roman"/>
          <w:snapToGrid/>
          <w:szCs w:val="24"/>
        </w:rPr>
        <w:t>the</w:t>
      </w:r>
      <w:r w:rsidRPr="002D7850">
        <w:rPr>
          <w:rFonts w:ascii="Times New Roman" w:hAnsi="Times New Roman"/>
          <w:snapToGrid/>
          <w:spacing w:val="-1"/>
          <w:szCs w:val="24"/>
        </w:rPr>
        <w:t xml:space="preserve"> FFR:</w:t>
      </w:r>
    </w:p>
    <w:p w14:paraId="78E7B110" w14:textId="77777777" w:rsidR="00E43F65" w:rsidRPr="002D7850" w:rsidRDefault="00E43F65" w:rsidP="00E43F65">
      <w:pPr>
        <w:widowControl/>
        <w:kinsoku w:val="0"/>
        <w:overflowPunct w:val="0"/>
        <w:autoSpaceDE w:val="0"/>
        <w:autoSpaceDN w:val="0"/>
        <w:adjustRightInd w:val="0"/>
        <w:spacing w:line="245" w:lineRule="exact"/>
        <w:ind w:left="543" w:firstLine="681"/>
        <w:rPr>
          <w:rFonts w:ascii="Times New Roman" w:hAnsi="Times New Roman"/>
          <w:snapToGrid/>
          <w:spacing w:val="-1"/>
          <w:szCs w:val="24"/>
        </w:rPr>
      </w:pPr>
    </w:p>
    <w:p w14:paraId="6B80B110" w14:textId="77777777" w:rsidR="00E43F65" w:rsidRPr="002D7850" w:rsidRDefault="00E43F65" w:rsidP="00E43F65">
      <w:pPr>
        <w:widowControl/>
        <w:kinsoku w:val="0"/>
        <w:overflowPunct w:val="0"/>
        <w:autoSpaceDE w:val="0"/>
        <w:autoSpaceDN w:val="0"/>
        <w:adjustRightInd w:val="0"/>
        <w:spacing w:before="11"/>
        <w:rPr>
          <w:rFonts w:ascii="Times New Roman" w:hAnsi="Times New Roman"/>
          <w:snapToGrid/>
          <w:sz w:val="2"/>
          <w:szCs w:val="2"/>
        </w:rPr>
      </w:pPr>
    </w:p>
    <w:tbl>
      <w:tblPr>
        <w:tblW w:w="0" w:type="auto"/>
        <w:tblInd w:w="1722" w:type="dxa"/>
        <w:tblLayout w:type="fixed"/>
        <w:tblCellMar>
          <w:left w:w="0" w:type="dxa"/>
          <w:right w:w="0" w:type="dxa"/>
        </w:tblCellMar>
        <w:tblLook w:val="0000" w:firstRow="0" w:lastRow="0" w:firstColumn="0" w:lastColumn="0" w:noHBand="0" w:noVBand="0"/>
      </w:tblPr>
      <w:tblGrid>
        <w:gridCol w:w="3125"/>
        <w:gridCol w:w="1980"/>
      </w:tblGrid>
      <w:tr w:rsidR="00E43F65" w:rsidRPr="002D7850" w14:paraId="5060FF2B" w14:textId="77777777">
        <w:trPr>
          <w:trHeight w:hRule="exact" w:val="528"/>
        </w:trPr>
        <w:tc>
          <w:tcPr>
            <w:tcW w:w="3125" w:type="dxa"/>
            <w:tcBorders>
              <w:top w:val="single" w:sz="4" w:space="0" w:color="000000"/>
              <w:left w:val="single" w:sz="4" w:space="0" w:color="000000"/>
              <w:bottom w:val="single" w:sz="4" w:space="0" w:color="000000"/>
              <w:right w:val="single" w:sz="4" w:space="0" w:color="000000"/>
            </w:tcBorders>
          </w:tcPr>
          <w:p w14:paraId="4315B590" w14:textId="77777777" w:rsidR="00E43F65" w:rsidRPr="002D7850" w:rsidRDefault="00E43F65" w:rsidP="00E43F65">
            <w:pPr>
              <w:widowControl/>
              <w:kinsoku w:val="0"/>
              <w:overflowPunct w:val="0"/>
              <w:autoSpaceDE w:val="0"/>
              <w:autoSpaceDN w:val="0"/>
              <w:adjustRightInd w:val="0"/>
              <w:spacing w:line="274" w:lineRule="exact"/>
              <w:ind w:left="102"/>
              <w:rPr>
                <w:rFonts w:ascii="Times New Roman" w:hAnsi="Times New Roman"/>
                <w:snapToGrid/>
                <w:szCs w:val="24"/>
              </w:rPr>
            </w:pPr>
            <w:r w:rsidRPr="002D7850">
              <w:rPr>
                <w:rFonts w:ascii="Times New Roman" w:hAnsi="Times New Roman"/>
                <w:b/>
                <w:bCs/>
                <w:snapToGrid/>
                <w:spacing w:val="-1"/>
                <w:szCs w:val="24"/>
              </w:rPr>
              <w:t>Reporting</w:t>
            </w:r>
            <w:r w:rsidRPr="002D7850">
              <w:rPr>
                <w:rFonts w:ascii="Times New Roman" w:hAnsi="Times New Roman"/>
                <w:b/>
                <w:bCs/>
                <w:snapToGrid/>
                <w:szCs w:val="24"/>
              </w:rPr>
              <w:t xml:space="preserve"> </w:t>
            </w:r>
            <w:r w:rsidRPr="002D7850">
              <w:rPr>
                <w:rFonts w:ascii="Times New Roman" w:hAnsi="Times New Roman"/>
                <w:b/>
                <w:bCs/>
                <w:snapToGrid/>
                <w:spacing w:val="-1"/>
                <w:szCs w:val="24"/>
              </w:rPr>
              <w:t>Period</w:t>
            </w:r>
          </w:p>
        </w:tc>
        <w:tc>
          <w:tcPr>
            <w:tcW w:w="1980" w:type="dxa"/>
            <w:tcBorders>
              <w:top w:val="single" w:sz="4" w:space="0" w:color="000000"/>
              <w:left w:val="single" w:sz="4" w:space="0" w:color="000000"/>
              <w:bottom w:val="single" w:sz="4" w:space="0" w:color="000000"/>
              <w:right w:val="nil"/>
            </w:tcBorders>
          </w:tcPr>
          <w:p w14:paraId="32E32DCE" w14:textId="77777777" w:rsidR="00E43F65" w:rsidRPr="002D7850" w:rsidRDefault="00E43F65" w:rsidP="00E43F65">
            <w:pPr>
              <w:widowControl/>
              <w:kinsoku w:val="0"/>
              <w:overflowPunct w:val="0"/>
              <w:autoSpaceDE w:val="0"/>
              <w:autoSpaceDN w:val="0"/>
              <w:adjustRightInd w:val="0"/>
              <w:spacing w:line="274" w:lineRule="exact"/>
              <w:ind w:left="102"/>
              <w:rPr>
                <w:rFonts w:ascii="Times New Roman" w:hAnsi="Times New Roman"/>
                <w:snapToGrid/>
                <w:szCs w:val="24"/>
              </w:rPr>
            </w:pPr>
            <w:r w:rsidRPr="002D7850">
              <w:rPr>
                <w:rFonts w:ascii="Times New Roman" w:hAnsi="Times New Roman"/>
                <w:b/>
                <w:bCs/>
                <w:snapToGrid/>
                <w:spacing w:val="-1"/>
                <w:szCs w:val="24"/>
              </w:rPr>
              <w:t>Report</w:t>
            </w:r>
            <w:r w:rsidRPr="002D7850">
              <w:rPr>
                <w:rFonts w:ascii="Times New Roman" w:hAnsi="Times New Roman"/>
                <w:b/>
                <w:bCs/>
                <w:snapToGrid/>
                <w:szCs w:val="24"/>
              </w:rPr>
              <w:t xml:space="preserve"> </w:t>
            </w:r>
            <w:r w:rsidRPr="002D7850">
              <w:rPr>
                <w:rFonts w:ascii="Times New Roman" w:hAnsi="Times New Roman"/>
                <w:b/>
                <w:bCs/>
                <w:snapToGrid/>
                <w:spacing w:val="-1"/>
                <w:szCs w:val="24"/>
              </w:rPr>
              <w:t>Due</w:t>
            </w:r>
            <w:r w:rsidRPr="002D7850">
              <w:rPr>
                <w:rFonts w:ascii="Times New Roman" w:hAnsi="Times New Roman"/>
                <w:b/>
                <w:bCs/>
                <w:snapToGrid/>
                <w:szCs w:val="24"/>
              </w:rPr>
              <w:t xml:space="preserve"> Date</w:t>
            </w:r>
          </w:p>
        </w:tc>
      </w:tr>
      <w:tr w:rsidR="00E43F65" w:rsidRPr="002D7850" w14:paraId="3CD759E5" w14:textId="77777777">
        <w:trPr>
          <w:trHeight w:hRule="exact" w:val="526"/>
        </w:trPr>
        <w:tc>
          <w:tcPr>
            <w:tcW w:w="3125" w:type="dxa"/>
            <w:tcBorders>
              <w:top w:val="single" w:sz="4" w:space="0" w:color="000000"/>
              <w:left w:val="single" w:sz="4" w:space="0" w:color="000000"/>
              <w:bottom w:val="single" w:sz="4" w:space="0" w:color="000000"/>
              <w:right w:val="single" w:sz="4" w:space="0" w:color="000000"/>
            </w:tcBorders>
          </w:tcPr>
          <w:p w14:paraId="3429EB77" w14:textId="77777777" w:rsidR="00E43F65" w:rsidRPr="002D7850" w:rsidRDefault="00E43F65" w:rsidP="00E43F65">
            <w:pPr>
              <w:widowControl/>
              <w:kinsoku w:val="0"/>
              <w:overflowPunct w:val="0"/>
              <w:autoSpaceDE w:val="0"/>
              <w:autoSpaceDN w:val="0"/>
              <w:adjustRightInd w:val="0"/>
              <w:spacing w:line="269" w:lineRule="exact"/>
              <w:ind w:left="102"/>
              <w:rPr>
                <w:rFonts w:ascii="Times New Roman" w:hAnsi="Times New Roman"/>
                <w:snapToGrid/>
                <w:szCs w:val="24"/>
              </w:rPr>
            </w:pPr>
            <w:r w:rsidRPr="002D7850">
              <w:rPr>
                <w:rFonts w:ascii="Times New Roman" w:hAnsi="Times New Roman"/>
                <w:snapToGrid/>
                <w:spacing w:val="-1"/>
                <w:szCs w:val="24"/>
              </w:rPr>
              <w:t>October</w:t>
            </w:r>
            <w:r w:rsidRPr="002D7850">
              <w:rPr>
                <w:rFonts w:ascii="Times New Roman" w:hAnsi="Times New Roman"/>
                <w:snapToGrid/>
                <w:spacing w:val="-2"/>
                <w:szCs w:val="24"/>
              </w:rPr>
              <w:t xml:space="preserve"> </w:t>
            </w:r>
            <w:r w:rsidRPr="002D7850">
              <w:rPr>
                <w:rFonts w:ascii="Times New Roman" w:hAnsi="Times New Roman"/>
                <w:snapToGrid/>
                <w:szCs w:val="24"/>
              </w:rPr>
              <w:t xml:space="preserve">1 – </w:t>
            </w:r>
            <w:r w:rsidRPr="002D7850">
              <w:rPr>
                <w:rFonts w:ascii="Times New Roman" w:hAnsi="Times New Roman"/>
                <w:snapToGrid/>
                <w:spacing w:val="-1"/>
                <w:szCs w:val="24"/>
              </w:rPr>
              <w:t>December</w:t>
            </w:r>
            <w:r w:rsidRPr="002D7850">
              <w:rPr>
                <w:rFonts w:ascii="Times New Roman" w:hAnsi="Times New Roman"/>
                <w:snapToGrid/>
                <w:szCs w:val="24"/>
              </w:rPr>
              <w:t xml:space="preserve"> 31</w:t>
            </w:r>
          </w:p>
        </w:tc>
        <w:tc>
          <w:tcPr>
            <w:tcW w:w="1980" w:type="dxa"/>
            <w:tcBorders>
              <w:top w:val="single" w:sz="4" w:space="0" w:color="000000"/>
              <w:left w:val="single" w:sz="4" w:space="0" w:color="000000"/>
              <w:bottom w:val="single" w:sz="4" w:space="0" w:color="000000"/>
              <w:right w:val="nil"/>
            </w:tcBorders>
          </w:tcPr>
          <w:p w14:paraId="473AFBB6" w14:textId="77777777" w:rsidR="00E43F65" w:rsidRPr="002D7850" w:rsidRDefault="00E43F65" w:rsidP="00E43F65">
            <w:pPr>
              <w:widowControl/>
              <w:kinsoku w:val="0"/>
              <w:overflowPunct w:val="0"/>
              <w:autoSpaceDE w:val="0"/>
              <w:autoSpaceDN w:val="0"/>
              <w:adjustRightInd w:val="0"/>
              <w:spacing w:line="269" w:lineRule="exact"/>
              <w:ind w:left="102"/>
              <w:rPr>
                <w:rFonts w:ascii="Times New Roman" w:hAnsi="Times New Roman"/>
                <w:snapToGrid/>
                <w:szCs w:val="24"/>
              </w:rPr>
            </w:pPr>
            <w:r w:rsidRPr="002D7850">
              <w:rPr>
                <w:rFonts w:ascii="Times New Roman" w:hAnsi="Times New Roman"/>
                <w:snapToGrid/>
                <w:szCs w:val="24"/>
              </w:rPr>
              <w:t>January</w:t>
            </w:r>
            <w:r w:rsidRPr="002D7850">
              <w:rPr>
                <w:rFonts w:ascii="Times New Roman" w:hAnsi="Times New Roman"/>
                <w:snapToGrid/>
                <w:spacing w:val="-5"/>
                <w:szCs w:val="24"/>
              </w:rPr>
              <w:t xml:space="preserve"> </w:t>
            </w:r>
            <w:r w:rsidRPr="002D7850">
              <w:rPr>
                <w:rFonts w:ascii="Times New Roman" w:hAnsi="Times New Roman"/>
                <w:snapToGrid/>
                <w:szCs w:val="24"/>
              </w:rPr>
              <w:t>30</w:t>
            </w:r>
          </w:p>
        </w:tc>
      </w:tr>
      <w:tr w:rsidR="00E43F65" w:rsidRPr="002D7850" w14:paraId="2D85EBFE" w14:textId="77777777">
        <w:trPr>
          <w:trHeight w:hRule="exact" w:val="528"/>
        </w:trPr>
        <w:tc>
          <w:tcPr>
            <w:tcW w:w="3125" w:type="dxa"/>
            <w:tcBorders>
              <w:top w:val="single" w:sz="4" w:space="0" w:color="000000"/>
              <w:left w:val="single" w:sz="4" w:space="0" w:color="000000"/>
              <w:bottom w:val="single" w:sz="4" w:space="0" w:color="000000"/>
              <w:right w:val="single" w:sz="4" w:space="0" w:color="000000"/>
            </w:tcBorders>
          </w:tcPr>
          <w:p w14:paraId="2CA08BCC" w14:textId="77777777" w:rsidR="00E43F65" w:rsidRPr="002D7850" w:rsidRDefault="00E43F65" w:rsidP="00E43F65">
            <w:pPr>
              <w:widowControl/>
              <w:kinsoku w:val="0"/>
              <w:overflowPunct w:val="0"/>
              <w:autoSpaceDE w:val="0"/>
              <w:autoSpaceDN w:val="0"/>
              <w:adjustRightInd w:val="0"/>
              <w:spacing w:line="272" w:lineRule="exact"/>
              <w:ind w:left="102"/>
              <w:rPr>
                <w:rFonts w:ascii="Times New Roman" w:hAnsi="Times New Roman"/>
                <w:snapToGrid/>
                <w:szCs w:val="24"/>
              </w:rPr>
            </w:pPr>
            <w:r w:rsidRPr="002D7850">
              <w:rPr>
                <w:rFonts w:ascii="Times New Roman" w:hAnsi="Times New Roman"/>
                <w:snapToGrid/>
                <w:szCs w:val="24"/>
              </w:rPr>
              <w:t>January</w:t>
            </w:r>
            <w:r w:rsidRPr="002D7850">
              <w:rPr>
                <w:rFonts w:ascii="Times New Roman" w:hAnsi="Times New Roman"/>
                <w:snapToGrid/>
                <w:spacing w:val="-5"/>
                <w:szCs w:val="24"/>
              </w:rPr>
              <w:t xml:space="preserve"> </w:t>
            </w:r>
            <w:r w:rsidRPr="002D7850">
              <w:rPr>
                <w:rFonts w:ascii="Times New Roman" w:hAnsi="Times New Roman"/>
                <w:snapToGrid/>
                <w:szCs w:val="24"/>
              </w:rPr>
              <w:t xml:space="preserve">1 – </w:t>
            </w:r>
            <w:r w:rsidRPr="002D7850">
              <w:rPr>
                <w:rFonts w:ascii="Times New Roman" w:hAnsi="Times New Roman"/>
                <w:snapToGrid/>
                <w:spacing w:val="-1"/>
                <w:szCs w:val="24"/>
              </w:rPr>
              <w:t>March</w:t>
            </w:r>
            <w:r w:rsidRPr="002D7850">
              <w:rPr>
                <w:rFonts w:ascii="Times New Roman" w:hAnsi="Times New Roman"/>
                <w:snapToGrid/>
                <w:szCs w:val="24"/>
              </w:rPr>
              <w:t xml:space="preserve"> 31</w:t>
            </w:r>
          </w:p>
        </w:tc>
        <w:tc>
          <w:tcPr>
            <w:tcW w:w="1980" w:type="dxa"/>
            <w:tcBorders>
              <w:top w:val="single" w:sz="4" w:space="0" w:color="000000"/>
              <w:left w:val="single" w:sz="4" w:space="0" w:color="000000"/>
              <w:bottom w:val="single" w:sz="4" w:space="0" w:color="000000"/>
              <w:right w:val="nil"/>
            </w:tcBorders>
          </w:tcPr>
          <w:p w14:paraId="261FD047" w14:textId="77777777" w:rsidR="00E43F65" w:rsidRPr="002D7850" w:rsidRDefault="00E43F65" w:rsidP="00E43F65">
            <w:pPr>
              <w:widowControl/>
              <w:kinsoku w:val="0"/>
              <w:overflowPunct w:val="0"/>
              <w:autoSpaceDE w:val="0"/>
              <w:autoSpaceDN w:val="0"/>
              <w:adjustRightInd w:val="0"/>
              <w:spacing w:line="272" w:lineRule="exact"/>
              <w:ind w:left="102"/>
              <w:rPr>
                <w:rFonts w:ascii="Times New Roman" w:hAnsi="Times New Roman"/>
                <w:snapToGrid/>
                <w:szCs w:val="24"/>
              </w:rPr>
            </w:pPr>
            <w:r w:rsidRPr="002D7850">
              <w:rPr>
                <w:rFonts w:ascii="Times New Roman" w:hAnsi="Times New Roman"/>
                <w:snapToGrid/>
                <w:spacing w:val="-1"/>
                <w:szCs w:val="24"/>
              </w:rPr>
              <w:t>April</w:t>
            </w:r>
            <w:r w:rsidRPr="002D7850">
              <w:rPr>
                <w:rFonts w:ascii="Times New Roman" w:hAnsi="Times New Roman"/>
                <w:snapToGrid/>
                <w:szCs w:val="24"/>
              </w:rPr>
              <w:t xml:space="preserve"> 30</w:t>
            </w:r>
          </w:p>
        </w:tc>
      </w:tr>
      <w:tr w:rsidR="00E43F65" w:rsidRPr="002D7850" w14:paraId="001F64BA" w14:textId="77777777">
        <w:trPr>
          <w:trHeight w:hRule="exact" w:val="528"/>
        </w:trPr>
        <w:tc>
          <w:tcPr>
            <w:tcW w:w="3125" w:type="dxa"/>
            <w:tcBorders>
              <w:top w:val="single" w:sz="4" w:space="0" w:color="000000"/>
              <w:left w:val="single" w:sz="4" w:space="0" w:color="000000"/>
              <w:bottom w:val="single" w:sz="4" w:space="0" w:color="000000"/>
              <w:right w:val="single" w:sz="4" w:space="0" w:color="000000"/>
            </w:tcBorders>
          </w:tcPr>
          <w:p w14:paraId="05BB2B98" w14:textId="77777777" w:rsidR="00E43F65" w:rsidRPr="002D7850" w:rsidRDefault="00E43F65" w:rsidP="00E43F65">
            <w:pPr>
              <w:widowControl/>
              <w:kinsoku w:val="0"/>
              <w:overflowPunct w:val="0"/>
              <w:autoSpaceDE w:val="0"/>
              <w:autoSpaceDN w:val="0"/>
              <w:adjustRightInd w:val="0"/>
              <w:spacing w:line="269" w:lineRule="exact"/>
              <w:ind w:left="102"/>
              <w:rPr>
                <w:rFonts w:ascii="Times New Roman" w:hAnsi="Times New Roman"/>
                <w:snapToGrid/>
                <w:szCs w:val="24"/>
              </w:rPr>
            </w:pPr>
            <w:r w:rsidRPr="002D7850">
              <w:rPr>
                <w:rFonts w:ascii="Times New Roman" w:hAnsi="Times New Roman"/>
                <w:snapToGrid/>
                <w:spacing w:val="-1"/>
                <w:szCs w:val="24"/>
              </w:rPr>
              <w:t>April</w:t>
            </w:r>
            <w:r w:rsidRPr="002D7850">
              <w:rPr>
                <w:rFonts w:ascii="Times New Roman" w:hAnsi="Times New Roman"/>
                <w:snapToGrid/>
                <w:szCs w:val="24"/>
              </w:rPr>
              <w:t xml:space="preserve"> 1 – June</w:t>
            </w:r>
            <w:r w:rsidRPr="002D7850">
              <w:rPr>
                <w:rFonts w:ascii="Times New Roman" w:hAnsi="Times New Roman"/>
                <w:snapToGrid/>
                <w:spacing w:val="-1"/>
                <w:szCs w:val="24"/>
              </w:rPr>
              <w:t xml:space="preserve"> </w:t>
            </w:r>
            <w:r w:rsidRPr="002D7850">
              <w:rPr>
                <w:rFonts w:ascii="Times New Roman" w:hAnsi="Times New Roman"/>
                <w:snapToGrid/>
                <w:szCs w:val="24"/>
              </w:rPr>
              <w:t>30</w:t>
            </w:r>
          </w:p>
        </w:tc>
        <w:tc>
          <w:tcPr>
            <w:tcW w:w="1980" w:type="dxa"/>
            <w:tcBorders>
              <w:top w:val="single" w:sz="4" w:space="0" w:color="000000"/>
              <w:left w:val="single" w:sz="4" w:space="0" w:color="000000"/>
              <w:bottom w:val="single" w:sz="4" w:space="0" w:color="000000"/>
              <w:right w:val="nil"/>
            </w:tcBorders>
          </w:tcPr>
          <w:p w14:paraId="78842229" w14:textId="77777777" w:rsidR="00E43F65" w:rsidRPr="002D7850" w:rsidRDefault="00E43F65" w:rsidP="00E43F65">
            <w:pPr>
              <w:widowControl/>
              <w:kinsoku w:val="0"/>
              <w:overflowPunct w:val="0"/>
              <w:autoSpaceDE w:val="0"/>
              <w:autoSpaceDN w:val="0"/>
              <w:adjustRightInd w:val="0"/>
              <w:spacing w:line="269" w:lineRule="exact"/>
              <w:ind w:left="102"/>
              <w:rPr>
                <w:rFonts w:ascii="Times New Roman" w:hAnsi="Times New Roman"/>
                <w:snapToGrid/>
                <w:szCs w:val="24"/>
              </w:rPr>
            </w:pPr>
            <w:r w:rsidRPr="002D7850">
              <w:rPr>
                <w:rFonts w:ascii="Times New Roman" w:hAnsi="Times New Roman"/>
                <w:snapToGrid/>
                <w:spacing w:val="2"/>
                <w:szCs w:val="24"/>
              </w:rPr>
              <w:t>J</w:t>
            </w:r>
            <w:r w:rsidRPr="002D7850">
              <w:rPr>
                <w:rFonts w:ascii="Times New Roman" w:hAnsi="Times New Roman"/>
                <w:snapToGrid/>
                <w:szCs w:val="24"/>
              </w:rPr>
              <w:t>u</w:t>
            </w:r>
            <w:r w:rsidRPr="002D7850">
              <w:rPr>
                <w:rFonts w:ascii="Times New Roman" w:hAnsi="Times New Roman"/>
                <w:snapToGrid/>
                <w:spacing w:val="2"/>
                <w:szCs w:val="24"/>
              </w:rPr>
              <w:t>l</w:t>
            </w:r>
            <w:r w:rsidRPr="002D7850">
              <w:rPr>
                <w:rFonts w:ascii="Times New Roman" w:hAnsi="Times New Roman"/>
                <w:snapToGrid/>
                <w:szCs w:val="24"/>
              </w:rPr>
              <w:t>y</w:t>
            </w:r>
            <w:r w:rsidRPr="002D7850">
              <w:rPr>
                <w:rFonts w:ascii="Times New Roman" w:hAnsi="Times New Roman"/>
                <w:snapToGrid/>
                <w:spacing w:val="-8"/>
                <w:szCs w:val="24"/>
              </w:rPr>
              <w:t xml:space="preserve"> </w:t>
            </w:r>
            <w:r w:rsidRPr="002D7850">
              <w:rPr>
                <w:rFonts w:ascii="Times New Roman" w:hAnsi="Times New Roman"/>
                <w:snapToGrid/>
                <w:szCs w:val="24"/>
              </w:rPr>
              <w:t>30</w:t>
            </w:r>
          </w:p>
        </w:tc>
      </w:tr>
      <w:tr w:rsidR="00E43F65" w:rsidRPr="002D7850" w14:paraId="45096FFE" w14:textId="77777777" w:rsidTr="00884E0E">
        <w:trPr>
          <w:trHeight w:hRule="exact" w:val="397"/>
        </w:trPr>
        <w:tc>
          <w:tcPr>
            <w:tcW w:w="3125" w:type="dxa"/>
            <w:tcBorders>
              <w:top w:val="single" w:sz="4" w:space="0" w:color="000000"/>
              <w:left w:val="single" w:sz="4" w:space="0" w:color="000000"/>
              <w:bottom w:val="nil"/>
              <w:right w:val="single" w:sz="4" w:space="0" w:color="000000"/>
            </w:tcBorders>
          </w:tcPr>
          <w:p w14:paraId="4F67E15A" w14:textId="77777777" w:rsidR="00E43F65" w:rsidRPr="002D7850" w:rsidRDefault="00E43F65" w:rsidP="00E43F65">
            <w:pPr>
              <w:widowControl/>
              <w:kinsoku w:val="0"/>
              <w:overflowPunct w:val="0"/>
              <w:autoSpaceDE w:val="0"/>
              <w:autoSpaceDN w:val="0"/>
              <w:adjustRightInd w:val="0"/>
              <w:spacing w:line="269" w:lineRule="exact"/>
              <w:ind w:left="102"/>
              <w:rPr>
                <w:rFonts w:ascii="Times New Roman" w:hAnsi="Times New Roman"/>
                <w:snapToGrid/>
                <w:szCs w:val="24"/>
              </w:rPr>
            </w:pPr>
            <w:r w:rsidRPr="002D7850">
              <w:rPr>
                <w:rFonts w:ascii="Times New Roman" w:hAnsi="Times New Roman"/>
                <w:snapToGrid/>
                <w:spacing w:val="1"/>
                <w:szCs w:val="24"/>
              </w:rPr>
              <w:t>July</w:t>
            </w:r>
            <w:r w:rsidRPr="002D7850">
              <w:rPr>
                <w:rFonts w:ascii="Times New Roman" w:hAnsi="Times New Roman"/>
                <w:snapToGrid/>
                <w:spacing w:val="-8"/>
                <w:szCs w:val="24"/>
              </w:rPr>
              <w:t xml:space="preserve"> </w:t>
            </w:r>
            <w:r w:rsidRPr="002D7850">
              <w:rPr>
                <w:rFonts w:ascii="Times New Roman" w:hAnsi="Times New Roman"/>
                <w:snapToGrid/>
                <w:szCs w:val="24"/>
              </w:rPr>
              <w:t xml:space="preserve">1 – </w:t>
            </w:r>
            <w:r w:rsidRPr="002D7850">
              <w:rPr>
                <w:rFonts w:ascii="Times New Roman" w:hAnsi="Times New Roman"/>
                <w:snapToGrid/>
                <w:spacing w:val="-1"/>
                <w:szCs w:val="24"/>
              </w:rPr>
              <w:t>September</w:t>
            </w:r>
            <w:r w:rsidRPr="002D7850">
              <w:rPr>
                <w:rFonts w:ascii="Times New Roman" w:hAnsi="Times New Roman"/>
                <w:snapToGrid/>
                <w:szCs w:val="24"/>
              </w:rPr>
              <w:t xml:space="preserve"> 30</w:t>
            </w:r>
          </w:p>
        </w:tc>
        <w:tc>
          <w:tcPr>
            <w:tcW w:w="1980" w:type="dxa"/>
            <w:tcBorders>
              <w:top w:val="single" w:sz="4" w:space="0" w:color="000000"/>
              <w:left w:val="single" w:sz="4" w:space="0" w:color="000000"/>
              <w:bottom w:val="nil"/>
              <w:right w:val="nil"/>
            </w:tcBorders>
          </w:tcPr>
          <w:p w14:paraId="5F3D12DC" w14:textId="77777777" w:rsidR="00E43F65" w:rsidRPr="002D7850" w:rsidRDefault="00E43F65" w:rsidP="00E43F65">
            <w:pPr>
              <w:widowControl/>
              <w:kinsoku w:val="0"/>
              <w:overflowPunct w:val="0"/>
              <w:autoSpaceDE w:val="0"/>
              <w:autoSpaceDN w:val="0"/>
              <w:adjustRightInd w:val="0"/>
              <w:spacing w:line="269" w:lineRule="exact"/>
              <w:ind w:left="102"/>
              <w:rPr>
                <w:rFonts w:ascii="Times New Roman" w:hAnsi="Times New Roman"/>
                <w:snapToGrid/>
                <w:szCs w:val="24"/>
              </w:rPr>
            </w:pPr>
            <w:r w:rsidRPr="002D7850">
              <w:rPr>
                <w:rFonts w:ascii="Times New Roman" w:hAnsi="Times New Roman"/>
                <w:snapToGrid/>
                <w:spacing w:val="-1"/>
                <w:szCs w:val="24"/>
              </w:rPr>
              <w:t>October</w:t>
            </w:r>
            <w:r w:rsidRPr="002D7850">
              <w:rPr>
                <w:rFonts w:ascii="Times New Roman" w:hAnsi="Times New Roman"/>
                <w:snapToGrid/>
                <w:spacing w:val="-2"/>
                <w:szCs w:val="24"/>
              </w:rPr>
              <w:t xml:space="preserve"> </w:t>
            </w:r>
            <w:r w:rsidRPr="002D7850">
              <w:rPr>
                <w:rFonts w:ascii="Times New Roman" w:hAnsi="Times New Roman"/>
                <w:snapToGrid/>
                <w:szCs w:val="24"/>
              </w:rPr>
              <w:t>30</w:t>
            </w:r>
          </w:p>
        </w:tc>
      </w:tr>
    </w:tbl>
    <w:p w14:paraId="161A3699" w14:textId="77777777" w:rsidR="00884E0E" w:rsidRPr="002D7850" w:rsidRDefault="00884E0E" w:rsidP="00884E0E">
      <w:pPr>
        <w:ind w:left="1224"/>
        <w:rPr>
          <w:rFonts w:ascii="Times New Roman" w:hAnsi="Times New Roman"/>
        </w:rPr>
      </w:pPr>
    </w:p>
    <w:p w14:paraId="06AD3E76" w14:textId="77777777" w:rsidR="001B4671" w:rsidRPr="002D7850" w:rsidRDefault="001B4671" w:rsidP="00884E0E">
      <w:pPr>
        <w:ind w:left="1224"/>
        <w:rPr>
          <w:rFonts w:ascii="Times New Roman" w:hAnsi="Times New Roman"/>
        </w:rPr>
      </w:pPr>
      <w:r w:rsidRPr="002D7850">
        <w:rPr>
          <w:rFonts w:ascii="Times New Roman" w:hAnsi="Times New Roman"/>
        </w:rPr>
        <w:t xml:space="preserve">Also, FFRs must be filed on-line through the internet. </w:t>
      </w:r>
      <w:r w:rsidR="00E43F65" w:rsidRPr="002D7850">
        <w:rPr>
          <w:rFonts w:ascii="Times New Roman" w:hAnsi="Times New Roman"/>
        </w:rPr>
        <w:t xml:space="preserve">  Recipients may review the Federal Financial Reporting Form (FFR) (SF-425) here: http://www.whitehouse.gov/sites/default/files/omb/grants/approved_forms/SF-425.pdf, SF-425 OMB #00348-0061.   </w:t>
      </w:r>
      <w:r w:rsidRPr="002D7850">
        <w:rPr>
          <w:rFonts w:ascii="Times New Roman" w:hAnsi="Times New Roman"/>
        </w:rPr>
        <w:t>Future awards and fund drawdowns will be withheld if these reports are delinquent.</w:t>
      </w:r>
    </w:p>
    <w:p w14:paraId="3F41F528" w14:textId="77777777" w:rsidR="00884E0E" w:rsidRPr="002D7850" w:rsidRDefault="00884E0E" w:rsidP="00884E0E">
      <w:pPr>
        <w:ind w:left="1224"/>
        <w:rPr>
          <w:rFonts w:ascii="Times New Roman" w:hAnsi="Times New Roman"/>
        </w:rPr>
      </w:pPr>
    </w:p>
    <w:p w14:paraId="6066D386" w14:textId="77777777" w:rsidR="00884E0E" w:rsidRPr="002D7850" w:rsidRDefault="00E866B5" w:rsidP="00E866B5">
      <w:pPr>
        <w:pStyle w:val="Heading3"/>
        <w:numPr>
          <w:ilvl w:val="2"/>
          <w:numId w:val="1"/>
        </w:numPr>
        <w:rPr>
          <w:rFonts w:ascii="Times New Roman" w:hAnsi="Times New Roman" w:cs="Times New Roman"/>
        </w:rPr>
      </w:pPr>
      <w:bookmarkStart w:id="15" w:name="_Toc114756465"/>
      <w:r w:rsidRPr="002D7850">
        <w:rPr>
          <w:rFonts w:ascii="Times New Roman" w:hAnsi="Times New Roman" w:cs="Times New Roman"/>
        </w:rPr>
        <w:t>Performance Progress Reports (SF-PPR)</w:t>
      </w:r>
      <w:bookmarkEnd w:id="15"/>
      <w:r w:rsidRPr="002D7850">
        <w:rPr>
          <w:rFonts w:ascii="Times New Roman" w:hAnsi="Times New Roman" w:cs="Times New Roman"/>
        </w:rPr>
        <w:t xml:space="preserve"> </w:t>
      </w:r>
      <w:r w:rsidR="00884E0E" w:rsidRPr="002D7850">
        <w:rPr>
          <w:rFonts w:ascii="Times New Roman" w:hAnsi="Times New Roman" w:cs="Times New Roman"/>
        </w:rPr>
        <w:t xml:space="preserve">  </w:t>
      </w:r>
    </w:p>
    <w:p w14:paraId="63CDAD45" w14:textId="77777777" w:rsidR="00884E0E" w:rsidRPr="002D7850" w:rsidRDefault="00E866B5" w:rsidP="002F7E4D">
      <w:pPr>
        <w:ind w:left="1224"/>
        <w:rPr>
          <w:rFonts w:ascii="Times New Roman" w:hAnsi="Times New Roman"/>
        </w:rPr>
      </w:pPr>
      <w:r w:rsidRPr="002D7850">
        <w:rPr>
          <w:rFonts w:ascii="Times New Roman" w:hAnsi="Times New Roman"/>
        </w:rPr>
        <w:t xml:space="preserve">Recipients are responsible for providing updated performance reports using the SF-PPR on a biannual basis.  Recipients must submit the cover page of </w:t>
      </w:r>
      <w:r w:rsidRPr="002D7850">
        <w:rPr>
          <w:rFonts w:ascii="Times New Roman" w:hAnsi="Times New Roman"/>
        </w:rPr>
        <w:lastRenderedPageBreak/>
        <w:t>the SF-PPR as an attachment to the ND Grants system.  The SF-PPR can be accessed online.  As part of the SF-PPR, recipients will be required to report on progress towards implementing the following performance measures:</w:t>
      </w:r>
    </w:p>
    <w:p w14:paraId="647D17FD" w14:textId="77777777" w:rsidR="00E866B5" w:rsidRPr="002D7850" w:rsidRDefault="00E866B5" w:rsidP="001F3D1F">
      <w:pPr>
        <w:numPr>
          <w:ilvl w:val="0"/>
          <w:numId w:val="29"/>
        </w:numPr>
        <w:rPr>
          <w:rFonts w:ascii="Times New Roman" w:hAnsi="Times New Roman"/>
        </w:rPr>
      </w:pPr>
      <w:r w:rsidRPr="002D7850">
        <w:rPr>
          <w:rFonts w:ascii="Times New Roman" w:hAnsi="Times New Roman"/>
        </w:rPr>
        <w:t>For fusion centers, the achievement of capabilities and compliance with measurement requirements within the Maturation and Enhancement of State and Major Urban Area Fusion Centers priority through the annual Fusion Center Assessment Program managed by the DHS Office of Intelligence and Analysis (I&amp;A) and reported to DHS/FEMA.</w:t>
      </w:r>
    </w:p>
    <w:p w14:paraId="2E0E42A4" w14:textId="77777777" w:rsidR="00E866B5" w:rsidRPr="002D7850" w:rsidRDefault="00E866B5" w:rsidP="001F3D1F">
      <w:pPr>
        <w:numPr>
          <w:ilvl w:val="0"/>
          <w:numId w:val="29"/>
        </w:numPr>
        <w:rPr>
          <w:rFonts w:ascii="Times New Roman" w:hAnsi="Times New Roman"/>
        </w:rPr>
      </w:pPr>
      <w:r w:rsidRPr="002D7850">
        <w:rPr>
          <w:rFonts w:ascii="Times New Roman" w:hAnsi="Times New Roman"/>
        </w:rPr>
        <w:t>The following reporting periods and due dates apply for the PPR</w:t>
      </w:r>
      <w:r w:rsidR="00F22B2C" w:rsidRPr="002D7850">
        <w:rPr>
          <w:rFonts w:ascii="Times New Roman" w:hAnsi="Times New Roman"/>
        </w:rPr>
        <w:t xml:space="preserve"> for multiple grants to include the HSPG and NSGP</w:t>
      </w:r>
      <w:r w:rsidRPr="002D7850">
        <w:rPr>
          <w:rFonts w:ascii="Times New Roman" w:hAnsi="Times New Roman"/>
        </w:rPr>
        <w:t>:</w:t>
      </w:r>
    </w:p>
    <w:p w14:paraId="741F5F79" w14:textId="77777777" w:rsidR="00C81C51" w:rsidRPr="002D7850" w:rsidRDefault="00C81C51" w:rsidP="00C81C51">
      <w:pPr>
        <w:ind w:left="1944"/>
        <w:rPr>
          <w:rFonts w:ascii="Times New Roman" w:hAnsi="Times New Roman"/>
          <w:u w:val="single"/>
        </w:rPr>
      </w:pPr>
      <w:r w:rsidRPr="002D7850">
        <w:rPr>
          <w:rFonts w:ascii="Times New Roman" w:hAnsi="Times New Roman"/>
          <w:u w:val="single"/>
        </w:rPr>
        <w:t>Reporting Period</w:t>
      </w:r>
      <w:r w:rsidRPr="002D7850">
        <w:rPr>
          <w:rFonts w:ascii="Times New Roman" w:hAnsi="Times New Roman"/>
        </w:rPr>
        <w:tab/>
      </w:r>
      <w:r w:rsidRPr="002D7850">
        <w:rPr>
          <w:rFonts w:ascii="Times New Roman" w:hAnsi="Times New Roman"/>
        </w:rPr>
        <w:tab/>
      </w:r>
      <w:r w:rsidRPr="002D7850">
        <w:rPr>
          <w:rFonts w:ascii="Times New Roman" w:hAnsi="Times New Roman"/>
        </w:rPr>
        <w:tab/>
      </w:r>
      <w:r w:rsidRPr="002D7850">
        <w:rPr>
          <w:rFonts w:ascii="Times New Roman" w:hAnsi="Times New Roman"/>
        </w:rPr>
        <w:tab/>
      </w:r>
      <w:r w:rsidRPr="002D7850">
        <w:rPr>
          <w:rFonts w:ascii="Times New Roman" w:hAnsi="Times New Roman"/>
          <w:u w:val="single"/>
        </w:rPr>
        <w:t>Report Due Date</w:t>
      </w:r>
    </w:p>
    <w:p w14:paraId="729E9340" w14:textId="77777777" w:rsidR="00C81C51" w:rsidRPr="002D7850" w:rsidRDefault="00C81C51" w:rsidP="00C81C51">
      <w:pPr>
        <w:ind w:left="1944"/>
        <w:rPr>
          <w:rFonts w:ascii="Times New Roman" w:hAnsi="Times New Roman"/>
        </w:rPr>
      </w:pPr>
      <w:r w:rsidRPr="002D7850">
        <w:rPr>
          <w:rFonts w:ascii="Times New Roman" w:hAnsi="Times New Roman"/>
        </w:rPr>
        <w:t>Jan 1- June 30</w:t>
      </w:r>
      <w:r w:rsidRPr="002D7850">
        <w:rPr>
          <w:rFonts w:ascii="Times New Roman" w:hAnsi="Times New Roman"/>
        </w:rPr>
        <w:tab/>
      </w:r>
      <w:r w:rsidRPr="002D7850">
        <w:rPr>
          <w:rFonts w:ascii="Times New Roman" w:hAnsi="Times New Roman"/>
        </w:rPr>
        <w:tab/>
      </w:r>
      <w:r w:rsidRPr="002D7850">
        <w:rPr>
          <w:rFonts w:ascii="Times New Roman" w:hAnsi="Times New Roman"/>
        </w:rPr>
        <w:tab/>
      </w:r>
      <w:r w:rsidRPr="002D7850">
        <w:rPr>
          <w:rFonts w:ascii="Times New Roman" w:hAnsi="Times New Roman"/>
        </w:rPr>
        <w:tab/>
        <w:t xml:space="preserve">       July 30</w:t>
      </w:r>
    </w:p>
    <w:p w14:paraId="4883E67A" w14:textId="77777777" w:rsidR="00C81C51" w:rsidRPr="002D7850" w:rsidRDefault="00C81C51" w:rsidP="00FA5630">
      <w:pPr>
        <w:ind w:left="1944"/>
        <w:rPr>
          <w:rFonts w:ascii="Times New Roman" w:hAnsi="Times New Roman"/>
        </w:rPr>
      </w:pPr>
      <w:proofErr w:type="gramStart"/>
      <w:r w:rsidRPr="002D7850">
        <w:rPr>
          <w:rFonts w:ascii="Times New Roman" w:hAnsi="Times New Roman"/>
        </w:rPr>
        <w:t>Jul  1</w:t>
      </w:r>
      <w:proofErr w:type="gramEnd"/>
      <w:r w:rsidRPr="002D7850">
        <w:rPr>
          <w:rFonts w:ascii="Times New Roman" w:hAnsi="Times New Roman"/>
        </w:rPr>
        <w:t>- Dec 31</w:t>
      </w:r>
      <w:r w:rsidRPr="002D7850">
        <w:rPr>
          <w:rFonts w:ascii="Times New Roman" w:hAnsi="Times New Roman"/>
        </w:rPr>
        <w:tab/>
      </w:r>
      <w:r w:rsidRPr="002D7850">
        <w:rPr>
          <w:rFonts w:ascii="Times New Roman" w:hAnsi="Times New Roman"/>
        </w:rPr>
        <w:tab/>
      </w:r>
      <w:r w:rsidRPr="002D7850">
        <w:rPr>
          <w:rFonts w:ascii="Times New Roman" w:hAnsi="Times New Roman"/>
        </w:rPr>
        <w:tab/>
      </w:r>
      <w:r w:rsidRPr="002D7850">
        <w:rPr>
          <w:rFonts w:ascii="Times New Roman" w:hAnsi="Times New Roman"/>
        </w:rPr>
        <w:tab/>
        <w:t xml:space="preserve">       Jan 30</w:t>
      </w:r>
    </w:p>
    <w:p w14:paraId="072DA347" w14:textId="77777777" w:rsidR="00F22B2C" w:rsidRPr="002D7850" w:rsidRDefault="00F22B2C" w:rsidP="00FA5630">
      <w:pPr>
        <w:ind w:left="1944"/>
        <w:rPr>
          <w:rFonts w:ascii="Times New Roman" w:hAnsi="Times New Roman"/>
        </w:rPr>
      </w:pPr>
    </w:p>
    <w:p w14:paraId="7CDD7CCF" w14:textId="77777777" w:rsidR="00F22B2C" w:rsidRPr="002D7850" w:rsidRDefault="00267F1F" w:rsidP="00267F1F">
      <w:pPr>
        <w:pStyle w:val="ListParagraph"/>
        <w:numPr>
          <w:ilvl w:val="0"/>
          <w:numId w:val="32"/>
        </w:numPr>
        <w:rPr>
          <w:rFonts w:ascii="Times New Roman" w:hAnsi="Times New Roman"/>
        </w:rPr>
      </w:pPr>
      <w:r w:rsidRPr="002D7850">
        <w:rPr>
          <w:rFonts w:ascii="Times New Roman" w:hAnsi="Times New Roman"/>
        </w:rPr>
        <w:t>The following reporting periods and due dates apply for the PPR for multiple grants to include the EMPG and CCTA:</w:t>
      </w:r>
    </w:p>
    <w:tbl>
      <w:tblPr>
        <w:tblW w:w="0" w:type="auto"/>
        <w:tblInd w:w="1722" w:type="dxa"/>
        <w:tblLayout w:type="fixed"/>
        <w:tblCellMar>
          <w:left w:w="0" w:type="dxa"/>
          <w:right w:w="0" w:type="dxa"/>
        </w:tblCellMar>
        <w:tblLook w:val="0000" w:firstRow="0" w:lastRow="0" w:firstColumn="0" w:lastColumn="0" w:noHBand="0" w:noVBand="0"/>
      </w:tblPr>
      <w:tblGrid>
        <w:gridCol w:w="3125"/>
        <w:gridCol w:w="1980"/>
      </w:tblGrid>
      <w:tr w:rsidR="002D7850" w:rsidRPr="002D7850" w14:paraId="5C13CB93" w14:textId="77777777" w:rsidTr="00CA6204">
        <w:trPr>
          <w:trHeight w:hRule="exact" w:val="528"/>
        </w:trPr>
        <w:tc>
          <w:tcPr>
            <w:tcW w:w="3125" w:type="dxa"/>
            <w:tcBorders>
              <w:top w:val="single" w:sz="4" w:space="0" w:color="000000"/>
              <w:left w:val="single" w:sz="4" w:space="0" w:color="000000"/>
              <w:bottom w:val="single" w:sz="4" w:space="0" w:color="000000"/>
              <w:right w:val="single" w:sz="4" w:space="0" w:color="000000"/>
            </w:tcBorders>
          </w:tcPr>
          <w:p w14:paraId="5809FCDF" w14:textId="77777777" w:rsidR="00267F1F" w:rsidRPr="002D7850" w:rsidRDefault="00267F1F" w:rsidP="00CA6204">
            <w:pPr>
              <w:widowControl/>
              <w:kinsoku w:val="0"/>
              <w:overflowPunct w:val="0"/>
              <w:autoSpaceDE w:val="0"/>
              <w:autoSpaceDN w:val="0"/>
              <w:adjustRightInd w:val="0"/>
              <w:spacing w:line="274" w:lineRule="exact"/>
              <w:ind w:left="102"/>
              <w:rPr>
                <w:rFonts w:ascii="Times New Roman" w:hAnsi="Times New Roman"/>
                <w:snapToGrid/>
                <w:szCs w:val="24"/>
              </w:rPr>
            </w:pPr>
            <w:r w:rsidRPr="002D7850">
              <w:rPr>
                <w:rFonts w:ascii="Times New Roman" w:hAnsi="Times New Roman"/>
                <w:b/>
                <w:bCs/>
                <w:snapToGrid/>
                <w:spacing w:val="-1"/>
                <w:szCs w:val="24"/>
              </w:rPr>
              <w:t>Reporting</w:t>
            </w:r>
            <w:r w:rsidRPr="002D7850">
              <w:rPr>
                <w:rFonts w:ascii="Times New Roman" w:hAnsi="Times New Roman"/>
                <w:b/>
                <w:bCs/>
                <w:snapToGrid/>
                <w:szCs w:val="24"/>
              </w:rPr>
              <w:t xml:space="preserve"> </w:t>
            </w:r>
            <w:r w:rsidRPr="002D7850">
              <w:rPr>
                <w:rFonts w:ascii="Times New Roman" w:hAnsi="Times New Roman"/>
                <w:b/>
                <w:bCs/>
                <w:snapToGrid/>
                <w:spacing w:val="-1"/>
                <w:szCs w:val="24"/>
              </w:rPr>
              <w:t>Period</w:t>
            </w:r>
          </w:p>
        </w:tc>
        <w:tc>
          <w:tcPr>
            <w:tcW w:w="1980" w:type="dxa"/>
            <w:tcBorders>
              <w:top w:val="single" w:sz="4" w:space="0" w:color="000000"/>
              <w:left w:val="single" w:sz="4" w:space="0" w:color="000000"/>
              <w:bottom w:val="single" w:sz="4" w:space="0" w:color="000000"/>
              <w:right w:val="nil"/>
            </w:tcBorders>
          </w:tcPr>
          <w:p w14:paraId="1236D19A" w14:textId="77777777" w:rsidR="00267F1F" w:rsidRPr="002D7850" w:rsidRDefault="00267F1F" w:rsidP="00CA6204">
            <w:pPr>
              <w:widowControl/>
              <w:kinsoku w:val="0"/>
              <w:overflowPunct w:val="0"/>
              <w:autoSpaceDE w:val="0"/>
              <w:autoSpaceDN w:val="0"/>
              <w:adjustRightInd w:val="0"/>
              <w:spacing w:line="274" w:lineRule="exact"/>
              <w:ind w:left="102"/>
              <w:rPr>
                <w:rFonts w:ascii="Times New Roman" w:hAnsi="Times New Roman"/>
                <w:snapToGrid/>
                <w:szCs w:val="24"/>
              </w:rPr>
            </w:pPr>
            <w:r w:rsidRPr="002D7850">
              <w:rPr>
                <w:rFonts w:ascii="Times New Roman" w:hAnsi="Times New Roman"/>
                <w:b/>
                <w:bCs/>
                <w:snapToGrid/>
                <w:spacing w:val="-1"/>
                <w:szCs w:val="24"/>
              </w:rPr>
              <w:t>Report</w:t>
            </w:r>
            <w:r w:rsidRPr="002D7850">
              <w:rPr>
                <w:rFonts w:ascii="Times New Roman" w:hAnsi="Times New Roman"/>
                <w:b/>
                <w:bCs/>
                <w:snapToGrid/>
                <w:szCs w:val="24"/>
              </w:rPr>
              <w:t xml:space="preserve"> </w:t>
            </w:r>
            <w:r w:rsidRPr="002D7850">
              <w:rPr>
                <w:rFonts w:ascii="Times New Roman" w:hAnsi="Times New Roman"/>
                <w:b/>
                <w:bCs/>
                <w:snapToGrid/>
                <w:spacing w:val="-1"/>
                <w:szCs w:val="24"/>
              </w:rPr>
              <w:t>Due</w:t>
            </w:r>
            <w:r w:rsidRPr="002D7850">
              <w:rPr>
                <w:rFonts w:ascii="Times New Roman" w:hAnsi="Times New Roman"/>
                <w:b/>
                <w:bCs/>
                <w:snapToGrid/>
                <w:szCs w:val="24"/>
              </w:rPr>
              <w:t xml:space="preserve"> Date</w:t>
            </w:r>
          </w:p>
        </w:tc>
      </w:tr>
      <w:tr w:rsidR="002D7850" w:rsidRPr="002D7850" w14:paraId="47A4F084" w14:textId="77777777" w:rsidTr="00CA6204">
        <w:trPr>
          <w:trHeight w:hRule="exact" w:val="526"/>
        </w:trPr>
        <w:tc>
          <w:tcPr>
            <w:tcW w:w="3125" w:type="dxa"/>
            <w:tcBorders>
              <w:top w:val="single" w:sz="4" w:space="0" w:color="000000"/>
              <w:left w:val="single" w:sz="4" w:space="0" w:color="000000"/>
              <w:bottom w:val="single" w:sz="4" w:space="0" w:color="000000"/>
              <w:right w:val="single" w:sz="4" w:space="0" w:color="000000"/>
            </w:tcBorders>
          </w:tcPr>
          <w:p w14:paraId="7E759CF1" w14:textId="77777777" w:rsidR="00267F1F" w:rsidRPr="002D7850" w:rsidRDefault="00267F1F" w:rsidP="00CA6204">
            <w:pPr>
              <w:widowControl/>
              <w:kinsoku w:val="0"/>
              <w:overflowPunct w:val="0"/>
              <w:autoSpaceDE w:val="0"/>
              <w:autoSpaceDN w:val="0"/>
              <w:adjustRightInd w:val="0"/>
              <w:spacing w:line="269" w:lineRule="exact"/>
              <w:ind w:left="102"/>
              <w:rPr>
                <w:rFonts w:ascii="Times New Roman" w:hAnsi="Times New Roman"/>
                <w:snapToGrid/>
                <w:szCs w:val="24"/>
              </w:rPr>
            </w:pPr>
            <w:r w:rsidRPr="002D7850">
              <w:rPr>
                <w:rFonts w:ascii="Times New Roman" w:hAnsi="Times New Roman"/>
                <w:snapToGrid/>
                <w:spacing w:val="-1"/>
                <w:szCs w:val="24"/>
              </w:rPr>
              <w:t>October</w:t>
            </w:r>
            <w:r w:rsidRPr="002D7850">
              <w:rPr>
                <w:rFonts w:ascii="Times New Roman" w:hAnsi="Times New Roman"/>
                <w:snapToGrid/>
                <w:spacing w:val="-2"/>
                <w:szCs w:val="24"/>
              </w:rPr>
              <w:t xml:space="preserve"> </w:t>
            </w:r>
            <w:r w:rsidRPr="002D7850">
              <w:rPr>
                <w:rFonts w:ascii="Times New Roman" w:hAnsi="Times New Roman"/>
                <w:snapToGrid/>
                <w:szCs w:val="24"/>
              </w:rPr>
              <w:t xml:space="preserve">1 – </w:t>
            </w:r>
            <w:r w:rsidRPr="002D7850">
              <w:rPr>
                <w:rFonts w:ascii="Times New Roman" w:hAnsi="Times New Roman"/>
                <w:snapToGrid/>
                <w:spacing w:val="-1"/>
                <w:szCs w:val="24"/>
              </w:rPr>
              <w:t>December</w:t>
            </w:r>
            <w:r w:rsidRPr="002D7850">
              <w:rPr>
                <w:rFonts w:ascii="Times New Roman" w:hAnsi="Times New Roman"/>
                <w:snapToGrid/>
                <w:szCs w:val="24"/>
              </w:rPr>
              <w:t xml:space="preserve"> 31</w:t>
            </w:r>
          </w:p>
        </w:tc>
        <w:tc>
          <w:tcPr>
            <w:tcW w:w="1980" w:type="dxa"/>
            <w:tcBorders>
              <w:top w:val="single" w:sz="4" w:space="0" w:color="000000"/>
              <w:left w:val="single" w:sz="4" w:space="0" w:color="000000"/>
              <w:bottom w:val="single" w:sz="4" w:space="0" w:color="000000"/>
              <w:right w:val="nil"/>
            </w:tcBorders>
          </w:tcPr>
          <w:p w14:paraId="0112C1E4" w14:textId="77777777" w:rsidR="00267F1F" w:rsidRPr="002D7850" w:rsidRDefault="00267F1F" w:rsidP="00CA6204">
            <w:pPr>
              <w:widowControl/>
              <w:kinsoku w:val="0"/>
              <w:overflowPunct w:val="0"/>
              <w:autoSpaceDE w:val="0"/>
              <w:autoSpaceDN w:val="0"/>
              <w:adjustRightInd w:val="0"/>
              <w:spacing w:line="269" w:lineRule="exact"/>
              <w:ind w:left="102"/>
              <w:rPr>
                <w:rFonts w:ascii="Times New Roman" w:hAnsi="Times New Roman"/>
                <w:snapToGrid/>
                <w:szCs w:val="24"/>
              </w:rPr>
            </w:pPr>
            <w:r w:rsidRPr="002D7850">
              <w:rPr>
                <w:rFonts w:ascii="Times New Roman" w:hAnsi="Times New Roman"/>
                <w:snapToGrid/>
                <w:szCs w:val="24"/>
              </w:rPr>
              <w:t>January</w:t>
            </w:r>
            <w:r w:rsidRPr="002D7850">
              <w:rPr>
                <w:rFonts w:ascii="Times New Roman" w:hAnsi="Times New Roman"/>
                <w:snapToGrid/>
                <w:spacing w:val="-5"/>
                <w:szCs w:val="24"/>
              </w:rPr>
              <w:t xml:space="preserve"> </w:t>
            </w:r>
            <w:r w:rsidRPr="002D7850">
              <w:rPr>
                <w:rFonts w:ascii="Times New Roman" w:hAnsi="Times New Roman"/>
                <w:snapToGrid/>
                <w:szCs w:val="24"/>
              </w:rPr>
              <w:t>30</w:t>
            </w:r>
          </w:p>
        </w:tc>
      </w:tr>
      <w:tr w:rsidR="002D7850" w:rsidRPr="002D7850" w14:paraId="10CFC324" w14:textId="77777777" w:rsidTr="00CA6204">
        <w:trPr>
          <w:trHeight w:hRule="exact" w:val="528"/>
        </w:trPr>
        <w:tc>
          <w:tcPr>
            <w:tcW w:w="3125" w:type="dxa"/>
            <w:tcBorders>
              <w:top w:val="single" w:sz="4" w:space="0" w:color="000000"/>
              <w:left w:val="single" w:sz="4" w:space="0" w:color="000000"/>
              <w:bottom w:val="single" w:sz="4" w:space="0" w:color="000000"/>
              <w:right w:val="single" w:sz="4" w:space="0" w:color="000000"/>
            </w:tcBorders>
          </w:tcPr>
          <w:p w14:paraId="1DABC3A2" w14:textId="77777777" w:rsidR="00267F1F" w:rsidRPr="002D7850" w:rsidRDefault="00267F1F" w:rsidP="00CA6204">
            <w:pPr>
              <w:widowControl/>
              <w:kinsoku w:val="0"/>
              <w:overflowPunct w:val="0"/>
              <w:autoSpaceDE w:val="0"/>
              <w:autoSpaceDN w:val="0"/>
              <w:adjustRightInd w:val="0"/>
              <w:spacing w:line="272" w:lineRule="exact"/>
              <w:ind w:left="102"/>
              <w:rPr>
                <w:rFonts w:ascii="Times New Roman" w:hAnsi="Times New Roman"/>
                <w:snapToGrid/>
                <w:szCs w:val="24"/>
              </w:rPr>
            </w:pPr>
            <w:r w:rsidRPr="002D7850">
              <w:rPr>
                <w:rFonts w:ascii="Times New Roman" w:hAnsi="Times New Roman"/>
                <w:snapToGrid/>
                <w:szCs w:val="24"/>
              </w:rPr>
              <w:t>January</w:t>
            </w:r>
            <w:r w:rsidRPr="002D7850">
              <w:rPr>
                <w:rFonts w:ascii="Times New Roman" w:hAnsi="Times New Roman"/>
                <w:snapToGrid/>
                <w:spacing w:val="-5"/>
                <w:szCs w:val="24"/>
              </w:rPr>
              <w:t xml:space="preserve"> </w:t>
            </w:r>
            <w:r w:rsidRPr="002D7850">
              <w:rPr>
                <w:rFonts w:ascii="Times New Roman" w:hAnsi="Times New Roman"/>
                <w:snapToGrid/>
                <w:szCs w:val="24"/>
              </w:rPr>
              <w:t xml:space="preserve">1 – </w:t>
            </w:r>
            <w:r w:rsidRPr="002D7850">
              <w:rPr>
                <w:rFonts w:ascii="Times New Roman" w:hAnsi="Times New Roman"/>
                <w:snapToGrid/>
                <w:spacing w:val="-1"/>
                <w:szCs w:val="24"/>
              </w:rPr>
              <w:t>March</w:t>
            </w:r>
            <w:r w:rsidRPr="002D7850">
              <w:rPr>
                <w:rFonts w:ascii="Times New Roman" w:hAnsi="Times New Roman"/>
                <w:snapToGrid/>
                <w:szCs w:val="24"/>
              </w:rPr>
              <w:t xml:space="preserve"> 31</w:t>
            </w:r>
          </w:p>
        </w:tc>
        <w:tc>
          <w:tcPr>
            <w:tcW w:w="1980" w:type="dxa"/>
            <w:tcBorders>
              <w:top w:val="single" w:sz="4" w:space="0" w:color="000000"/>
              <w:left w:val="single" w:sz="4" w:space="0" w:color="000000"/>
              <w:bottom w:val="single" w:sz="4" w:space="0" w:color="000000"/>
              <w:right w:val="nil"/>
            </w:tcBorders>
          </w:tcPr>
          <w:p w14:paraId="617CEE53" w14:textId="77777777" w:rsidR="00267F1F" w:rsidRPr="002D7850" w:rsidRDefault="00267F1F" w:rsidP="00CA6204">
            <w:pPr>
              <w:widowControl/>
              <w:kinsoku w:val="0"/>
              <w:overflowPunct w:val="0"/>
              <w:autoSpaceDE w:val="0"/>
              <w:autoSpaceDN w:val="0"/>
              <w:adjustRightInd w:val="0"/>
              <w:spacing w:line="272" w:lineRule="exact"/>
              <w:ind w:left="102"/>
              <w:rPr>
                <w:rFonts w:ascii="Times New Roman" w:hAnsi="Times New Roman"/>
                <w:snapToGrid/>
                <w:szCs w:val="24"/>
              </w:rPr>
            </w:pPr>
            <w:r w:rsidRPr="002D7850">
              <w:rPr>
                <w:rFonts w:ascii="Times New Roman" w:hAnsi="Times New Roman"/>
                <w:snapToGrid/>
                <w:spacing w:val="-1"/>
                <w:szCs w:val="24"/>
              </w:rPr>
              <w:t>April</w:t>
            </w:r>
            <w:r w:rsidRPr="002D7850">
              <w:rPr>
                <w:rFonts w:ascii="Times New Roman" w:hAnsi="Times New Roman"/>
                <w:snapToGrid/>
                <w:szCs w:val="24"/>
              </w:rPr>
              <w:t xml:space="preserve"> 30</w:t>
            </w:r>
          </w:p>
        </w:tc>
      </w:tr>
      <w:tr w:rsidR="002D7850" w:rsidRPr="002D7850" w14:paraId="29199414" w14:textId="77777777" w:rsidTr="00CA6204">
        <w:trPr>
          <w:trHeight w:hRule="exact" w:val="528"/>
        </w:trPr>
        <w:tc>
          <w:tcPr>
            <w:tcW w:w="3125" w:type="dxa"/>
            <w:tcBorders>
              <w:top w:val="single" w:sz="4" w:space="0" w:color="000000"/>
              <w:left w:val="single" w:sz="4" w:space="0" w:color="000000"/>
              <w:bottom w:val="single" w:sz="4" w:space="0" w:color="000000"/>
              <w:right w:val="single" w:sz="4" w:space="0" w:color="000000"/>
            </w:tcBorders>
          </w:tcPr>
          <w:p w14:paraId="0D7DFF84" w14:textId="77777777" w:rsidR="00267F1F" w:rsidRPr="002D7850" w:rsidRDefault="00267F1F" w:rsidP="00CA6204">
            <w:pPr>
              <w:widowControl/>
              <w:kinsoku w:val="0"/>
              <w:overflowPunct w:val="0"/>
              <w:autoSpaceDE w:val="0"/>
              <w:autoSpaceDN w:val="0"/>
              <w:adjustRightInd w:val="0"/>
              <w:spacing w:line="269" w:lineRule="exact"/>
              <w:ind w:left="102"/>
              <w:rPr>
                <w:rFonts w:ascii="Times New Roman" w:hAnsi="Times New Roman"/>
                <w:snapToGrid/>
                <w:szCs w:val="24"/>
              </w:rPr>
            </w:pPr>
            <w:r w:rsidRPr="002D7850">
              <w:rPr>
                <w:rFonts w:ascii="Times New Roman" w:hAnsi="Times New Roman"/>
                <w:snapToGrid/>
                <w:spacing w:val="-1"/>
                <w:szCs w:val="24"/>
              </w:rPr>
              <w:t>April</w:t>
            </w:r>
            <w:r w:rsidRPr="002D7850">
              <w:rPr>
                <w:rFonts w:ascii="Times New Roman" w:hAnsi="Times New Roman"/>
                <w:snapToGrid/>
                <w:szCs w:val="24"/>
              </w:rPr>
              <w:t xml:space="preserve"> 1 – June</w:t>
            </w:r>
            <w:r w:rsidRPr="002D7850">
              <w:rPr>
                <w:rFonts w:ascii="Times New Roman" w:hAnsi="Times New Roman"/>
                <w:snapToGrid/>
                <w:spacing w:val="-1"/>
                <w:szCs w:val="24"/>
              </w:rPr>
              <w:t xml:space="preserve"> </w:t>
            </w:r>
            <w:r w:rsidRPr="002D7850">
              <w:rPr>
                <w:rFonts w:ascii="Times New Roman" w:hAnsi="Times New Roman"/>
                <w:snapToGrid/>
                <w:szCs w:val="24"/>
              </w:rPr>
              <w:t>30</w:t>
            </w:r>
          </w:p>
        </w:tc>
        <w:tc>
          <w:tcPr>
            <w:tcW w:w="1980" w:type="dxa"/>
            <w:tcBorders>
              <w:top w:val="single" w:sz="4" w:space="0" w:color="000000"/>
              <w:left w:val="single" w:sz="4" w:space="0" w:color="000000"/>
              <w:bottom w:val="single" w:sz="4" w:space="0" w:color="000000"/>
              <w:right w:val="nil"/>
            </w:tcBorders>
          </w:tcPr>
          <w:p w14:paraId="35C030B6" w14:textId="77777777" w:rsidR="00267F1F" w:rsidRPr="002D7850" w:rsidRDefault="00267F1F" w:rsidP="00CA6204">
            <w:pPr>
              <w:widowControl/>
              <w:kinsoku w:val="0"/>
              <w:overflowPunct w:val="0"/>
              <w:autoSpaceDE w:val="0"/>
              <w:autoSpaceDN w:val="0"/>
              <w:adjustRightInd w:val="0"/>
              <w:spacing w:line="269" w:lineRule="exact"/>
              <w:ind w:left="102"/>
              <w:rPr>
                <w:rFonts w:ascii="Times New Roman" w:hAnsi="Times New Roman"/>
                <w:snapToGrid/>
                <w:szCs w:val="24"/>
              </w:rPr>
            </w:pPr>
            <w:r w:rsidRPr="002D7850">
              <w:rPr>
                <w:rFonts w:ascii="Times New Roman" w:hAnsi="Times New Roman"/>
                <w:snapToGrid/>
                <w:spacing w:val="2"/>
                <w:szCs w:val="24"/>
              </w:rPr>
              <w:t>J</w:t>
            </w:r>
            <w:r w:rsidRPr="002D7850">
              <w:rPr>
                <w:rFonts w:ascii="Times New Roman" w:hAnsi="Times New Roman"/>
                <w:snapToGrid/>
                <w:szCs w:val="24"/>
              </w:rPr>
              <w:t>u</w:t>
            </w:r>
            <w:r w:rsidRPr="002D7850">
              <w:rPr>
                <w:rFonts w:ascii="Times New Roman" w:hAnsi="Times New Roman"/>
                <w:snapToGrid/>
                <w:spacing w:val="2"/>
                <w:szCs w:val="24"/>
              </w:rPr>
              <w:t>l</w:t>
            </w:r>
            <w:r w:rsidRPr="002D7850">
              <w:rPr>
                <w:rFonts w:ascii="Times New Roman" w:hAnsi="Times New Roman"/>
                <w:snapToGrid/>
                <w:szCs w:val="24"/>
              </w:rPr>
              <w:t>y</w:t>
            </w:r>
            <w:r w:rsidRPr="002D7850">
              <w:rPr>
                <w:rFonts w:ascii="Times New Roman" w:hAnsi="Times New Roman"/>
                <w:snapToGrid/>
                <w:spacing w:val="-8"/>
                <w:szCs w:val="24"/>
              </w:rPr>
              <w:t xml:space="preserve"> </w:t>
            </w:r>
            <w:r w:rsidRPr="002D7850">
              <w:rPr>
                <w:rFonts w:ascii="Times New Roman" w:hAnsi="Times New Roman"/>
                <w:snapToGrid/>
                <w:szCs w:val="24"/>
              </w:rPr>
              <w:t>30</w:t>
            </w:r>
          </w:p>
        </w:tc>
      </w:tr>
      <w:tr w:rsidR="002D7850" w:rsidRPr="002D7850" w14:paraId="7478AE89" w14:textId="77777777" w:rsidTr="00CA6204">
        <w:trPr>
          <w:trHeight w:hRule="exact" w:val="397"/>
        </w:trPr>
        <w:tc>
          <w:tcPr>
            <w:tcW w:w="3125" w:type="dxa"/>
            <w:tcBorders>
              <w:top w:val="single" w:sz="4" w:space="0" w:color="000000"/>
              <w:left w:val="single" w:sz="4" w:space="0" w:color="000000"/>
              <w:bottom w:val="nil"/>
              <w:right w:val="single" w:sz="4" w:space="0" w:color="000000"/>
            </w:tcBorders>
          </w:tcPr>
          <w:p w14:paraId="55529490" w14:textId="77777777" w:rsidR="00267F1F" w:rsidRPr="002D7850" w:rsidRDefault="00267F1F" w:rsidP="00CA6204">
            <w:pPr>
              <w:widowControl/>
              <w:kinsoku w:val="0"/>
              <w:overflowPunct w:val="0"/>
              <w:autoSpaceDE w:val="0"/>
              <w:autoSpaceDN w:val="0"/>
              <w:adjustRightInd w:val="0"/>
              <w:spacing w:line="269" w:lineRule="exact"/>
              <w:ind w:left="102"/>
              <w:rPr>
                <w:rFonts w:ascii="Times New Roman" w:hAnsi="Times New Roman"/>
                <w:snapToGrid/>
                <w:szCs w:val="24"/>
              </w:rPr>
            </w:pPr>
            <w:r w:rsidRPr="002D7850">
              <w:rPr>
                <w:rFonts w:ascii="Times New Roman" w:hAnsi="Times New Roman"/>
                <w:snapToGrid/>
                <w:spacing w:val="1"/>
                <w:szCs w:val="24"/>
              </w:rPr>
              <w:t>July</w:t>
            </w:r>
            <w:r w:rsidRPr="002D7850">
              <w:rPr>
                <w:rFonts w:ascii="Times New Roman" w:hAnsi="Times New Roman"/>
                <w:snapToGrid/>
                <w:spacing w:val="-8"/>
                <w:szCs w:val="24"/>
              </w:rPr>
              <w:t xml:space="preserve"> </w:t>
            </w:r>
            <w:r w:rsidRPr="002D7850">
              <w:rPr>
                <w:rFonts w:ascii="Times New Roman" w:hAnsi="Times New Roman"/>
                <w:snapToGrid/>
                <w:szCs w:val="24"/>
              </w:rPr>
              <w:t xml:space="preserve">1 – </w:t>
            </w:r>
            <w:r w:rsidRPr="002D7850">
              <w:rPr>
                <w:rFonts w:ascii="Times New Roman" w:hAnsi="Times New Roman"/>
                <w:snapToGrid/>
                <w:spacing w:val="-1"/>
                <w:szCs w:val="24"/>
              </w:rPr>
              <w:t>September</w:t>
            </w:r>
            <w:r w:rsidRPr="002D7850">
              <w:rPr>
                <w:rFonts w:ascii="Times New Roman" w:hAnsi="Times New Roman"/>
                <w:snapToGrid/>
                <w:szCs w:val="24"/>
              </w:rPr>
              <w:t xml:space="preserve"> 30</w:t>
            </w:r>
          </w:p>
        </w:tc>
        <w:tc>
          <w:tcPr>
            <w:tcW w:w="1980" w:type="dxa"/>
            <w:tcBorders>
              <w:top w:val="single" w:sz="4" w:space="0" w:color="000000"/>
              <w:left w:val="single" w:sz="4" w:space="0" w:color="000000"/>
              <w:bottom w:val="nil"/>
              <w:right w:val="nil"/>
            </w:tcBorders>
          </w:tcPr>
          <w:p w14:paraId="5C1A3539" w14:textId="77777777" w:rsidR="00267F1F" w:rsidRPr="002D7850" w:rsidRDefault="00267F1F" w:rsidP="00CA6204">
            <w:pPr>
              <w:widowControl/>
              <w:kinsoku w:val="0"/>
              <w:overflowPunct w:val="0"/>
              <w:autoSpaceDE w:val="0"/>
              <w:autoSpaceDN w:val="0"/>
              <w:adjustRightInd w:val="0"/>
              <w:spacing w:line="269" w:lineRule="exact"/>
              <w:ind w:left="102"/>
              <w:rPr>
                <w:rFonts w:ascii="Times New Roman" w:hAnsi="Times New Roman"/>
                <w:snapToGrid/>
                <w:szCs w:val="24"/>
              </w:rPr>
            </w:pPr>
            <w:r w:rsidRPr="002D7850">
              <w:rPr>
                <w:rFonts w:ascii="Times New Roman" w:hAnsi="Times New Roman"/>
                <w:snapToGrid/>
                <w:spacing w:val="-1"/>
                <w:szCs w:val="24"/>
              </w:rPr>
              <w:t>October</w:t>
            </w:r>
            <w:r w:rsidRPr="002D7850">
              <w:rPr>
                <w:rFonts w:ascii="Times New Roman" w:hAnsi="Times New Roman"/>
                <w:snapToGrid/>
                <w:spacing w:val="-2"/>
                <w:szCs w:val="24"/>
              </w:rPr>
              <w:t xml:space="preserve"> </w:t>
            </w:r>
            <w:r w:rsidRPr="002D7850">
              <w:rPr>
                <w:rFonts w:ascii="Times New Roman" w:hAnsi="Times New Roman"/>
                <w:snapToGrid/>
                <w:szCs w:val="24"/>
              </w:rPr>
              <w:t>30</w:t>
            </w:r>
          </w:p>
        </w:tc>
      </w:tr>
    </w:tbl>
    <w:p w14:paraId="54CCAE03" w14:textId="77777777" w:rsidR="00267F1F" w:rsidRPr="002D7850" w:rsidRDefault="00267F1F" w:rsidP="00267F1F">
      <w:pPr>
        <w:pStyle w:val="ListParagraph"/>
        <w:ind w:left="2304"/>
        <w:rPr>
          <w:rFonts w:ascii="Times New Roman" w:hAnsi="Times New Roman"/>
        </w:rPr>
      </w:pPr>
    </w:p>
    <w:p w14:paraId="4B3C86D3" w14:textId="77777777" w:rsidR="0097350B" w:rsidRPr="002D7850" w:rsidRDefault="0034129A" w:rsidP="00367899">
      <w:pPr>
        <w:pStyle w:val="Heading3"/>
        <w:numPr>
          <w:ilvl w:val="2"/>
          <w:numId w:val="1"/>
        </w:numPr>
        <w:rPr>
          <w:rFonts w:ascii="Times New Roman" w:hAnsi="Times New Roman" w:cs="Times New Roman"/>
        </w:rPr>
      </w:pPr>
      <w:bookmarkStart w:id="16" w:name="_Toc114756466"/>
      <w:r w:rsidRPr="002D7850">
        <w:rPr>
          <w:rFonts w:ascii="Times New Roman" w:hAnsi="Times New Roman" w:cs="Times New Roman"/>
        </w:rPr>
        <w:t>Biannual Strategy Implementation Reports (BSIR)</w:t>
      </w:r>
      <w:bookmarkEnd w:id="16"/>
      <w:r w:rsidRPr="002D7850">
        <w:rPr>
          <w:rFonts w:ascii="Times New Roman" w:hAnsi="Times New Roman" w:cs="Times New Roman"/>
        </w:rPr>
        <w:t xml:space="preserve">  </w:t>
      </w:r>
    </w:p>
    <w:p w14:paraId="6C0D2F68" w14:textId="77777777" w:rsidR="0034129A" w:rsidRPr="002D7850" w:rsidRDefault="00C81C51" w:rsidP="001F3D1F">
      <w:pPr>
        <w:numPr>
          <w:ilvl w:val="0"/>
          <w:numId w:val="30"/>
        </w:numPr>
        <w:rPr>
          <w:rFonts w:ascii="Times New Roman" w:hAnsi="Times New Roman"/>
        </w:rPr>
      </w:pPr>
      <w:r w:rsidRPr="002D7850">
        <w:rPr>
          <w:rFonts w:ascii="Times New Roman" w:hAnsi="Times New Roman"/>
        </w:rPr>
        <w:t>In addition to the quarterly financial and biannual performance progress reports, recipients are responsible for completing and submitting BSIRs through the Grants Reporting Tool (GRT).  The BSIR is due within 30 days after the end of the reporting period (July 30 for the reporting period of January 1 through June 30 (the summer BSIR report); and January 30 for the reporting period of July 1 through December 31 (winter BSIR report).    All required attributes of each project must be included.  Updated obligations, expenditures, and significant developments must be provided within the BSIR to show progress of implementation for every project, as well as how expenditures support Planning, Organization, Equipment, Training and Exercises (POETE).  The fir</w:t>
      </w:r>
      <w:r w:rsidR="004E4D0A" w:rsidRPr="002D7850">
        <w:rPr>
          <w:rFonts w:ascii="Times New Roman" w:hAnsi="Times New Roman"/>
        </w:rPr>
        <w:t xml:space="preserve">st BSIR will be due January 30 </w:t>
      </w:r>
      <w:r w:rsidRPr="002D7850">
        <w:rPr>
          <w:rFonts w:ascii="Times New Roman" w:hAnsi="Times New Roman"/>
        </w:rPr>
        <w:t>(30 days after the end of the first reporting period for the award).  Subsequent BSIR reports will require recipients to report on a project-by-project basis.</w:t>
      </w:r>
    </w:p>
    <w:p w14:paraId="50E0920E" w14:textId="77777777" w:rsidR="009855B9" w:rsidRPr="002D7850" w:rsidRDefault="009855B9" w:rsidP="001F3D1F">
      <w:pPr>
        <w:numPr>
          <w:ilvl w:val="0"/>
          <w:numId w:val="30"/>
        </w:numPr>
        <w:rPr>
          <w:rFonts w:ascii="Times New Roman" w:hAnsi="Times New Roman"/>
        </w:rPr>
      </w:pPr>
      <w:r w:rsidRPr="002D7850">
        <w:rPr>
          <w:rFonts w:ascii="Times New Roman" w:hAnsi="Times New Roman"/>
        </w:rPr>
        <w:t xml:space="preserve">The Grants Reporting Tool (GRT) is the system in which HSGP recipients will submit their BSIR information.  HSGP recipients are responsible for filing a semi-annual BSIR report in the GRT and should register to create an account as soon as possible.  Recipients should go to </w:t>
      </w:r>
      <w:r w:rsidRPr="002D7850">
        <w:rPr>
          <w:rFonts w:ascii="Times New Roman" w:hAnsi="Times New Roman"/>
        </w:rPr>
        <w:lastRenderedPageBreak/>
        <w:t>the following link and follow the links to create a new account: https://www.reporting.odp.dhs.gov/.  This report is used to track the progress toward the completion of projects.</w:t>
      </w:r>
    </w:p>
    <w:p w14:paraId="525004DE" w14:textId="77777777" w:rsidR="009855B9" w:rsidRPr="002D7850" w:rsidRDefault="009855B9" w:rsidP="009855B9">
      <w:pPr>
        <w:pStyle w:val="Heading3"/>
        <w:numPr>
          <w:ilvl w:val="2"/>
          <w:numId w:val="1"/>
        </w:numPr>
        <w:rPr>
          <w:rFonts w:ascii="Times New Roman" w:hAnsi="Times New Roman" w:cs="Times New Roman"/>
        </w:rPr>
      </w:pPr>
      <w:bookmarkStart w:id="17" w:name="_Toc114756467"/>
      <w:r w:rsidRPr="002D7850">
        <w:rPr>
          <w:rFonts w:ascii="Times New Roman" w:hAnsi="Times New Roman" w:cs="Times New Roman"/>
        </w:rPr>
        <w:t>Emergency Operations Plan (EOP)</w:t>
      </w:r>
      <w:bookmarkEnd w:id="17"/>
    </w:p>
    <w:p w14:paraId="62D7940F" w14:textId="77777777" w:rsidR="009855B9" w:rsidRPr="002D7850" w:rsidRDefault="009855B9" w:rsidP="001F3D1F">
      <w:pPr>
        <w:ind w:left="1440"/>
      </w:pPr>
      <w:r w:rsidRPr="002D7850">
        <w:t>Recipients must update their EOP at least once every two years to comply with Comprehensive Preparedness Guide (CPG) 101 Version 2.0, Developing and Maintaining Emergency Operations Plans.  Recipients will use the Unified Reporting Tool (URT) to report their compliance with this reporting requirement.</w:t>
      </w:r>
    </w:p>
    <w:p w14:paraId="0357F45F" w14:textId="77777777" w:rsidR="009855B9" w:rsidRPr="002D7850" w:rsidRDefault="009855B9" w:rsidP="009855B9">
      <w:pPr>
        <w:pStyle w:val="Heading3"/>
        <w:numPr>
          <w:ilvl w:val="2"/>
          <w:numId w:val="1"/>
        </w:numPr>
        <w:rPr>
          <w:rFonts w:ascii="Times New Roman" w:hAnsi="Times New Roman" w:cs="Times New Roman"/>
        </w:rPr>
      </w:pPr>
      <w:bookmarkStart w:id="18" w:name="_Toc114756468"/>
      <w:r w:rsidRPr="002D7850">
        <w:rPr>
          <w:rFonts w:ascii="Times New Roman" w:hAnsi="Times New Roman" w:cs="Times New Roman"/>
        </w:rPr>
        <w:t>Threat and Hazard Identification and Risk Assessment (THIRA)</w:t>
      </w:r>
      <w:r w:rsidR="006135F0" w:rsidRPr="002D7850">
        <w:rPr>
          <w:rFonts w:ascii="Times New Roman" w:hAnsi="Times New Roman" w:cs="Times New Roman"/>
        </w:rPr>
        <w:t xml:space="preserve"> &amp; State Preparedness Report (SPR)</w:t>
      </w:r>
      <w:bookmarkEnd w:id="18"/>
    </w:p>
    <w:p w14:paraId="604689B8" w14:textId="77777777" w:rsidR="009855B9" w:rsidRPr="002D7850" w:rsidRDefault="009855B9" w:rsidP="00FF4B32">
      <w:pPr>
        <w:numPr>
          <w:ilvl w:val="0"/>
          <w:numId w:val="22"/>
        </w:numPr>
      </w:pPr>
      <w:r w:rsidRPr="002D7850">
        <w:t xml:space="preserve">HSGP award recipients </w:t>
      </w:r>
      <w:r w:rsidR="006135F0" w:rsidRPr="002D7850">
        <w:t xml:space="preserve">must </w:t>
      </w:r>
      <w:proofErr w:type="gramStart"/>
      <w:r w:rsidR="006135F0" w:rsidRPr="002D7850">
        <w:t>complete, or</w:t>
      </w:r>
      <w:proofErr w:type="gramEnd"/>
      <w:r w:rsidR="006135F0" w:rsidRPr="002D7850">
        <w:t xml:space="preserve"> update</w:t>
      </w:r>
      <w:r w:rsidRPr="002D7850">
        <w:t xml:space="preserve"> their THIRA</w:t>
      </w:r>
      <w:r w:rsidR="006135F0" w:rsidRPr="002D7850">
        <w:t xml:space="preserve"> &amp; SPR</w:t>
      </w:r>
      <w:r w:rsidRPr="002D7850">
        <w:t xml:space="preserve"> us</w:t>
      </w:r>
      <w:r w:rsidR="006135F0" w:rsidRPr="002D7850">
        <w:t>ing the URT by December 31 each year</w:t>
      </w:r>
      <w:r w:rsidRPr="002D7850">
        <w:t>.  For additional guidance on THIRA, please refer to CPG 201, Second Edition.</w:t>
      </w:r>
    </w:p>
    <w:p w14:paraId="0D1E544E" w14:textId="77777777" w:rsidR="006135F0" w:rsidRPr="002D7850" w:rsidRDefault="006135F0" w:rsidP="00FF4B32">
      <w:pPr>
        <w:numPr>
          <w:ilvl w:val="0"/>
          <w:numId w:val="22"/>
        </w:numPr>
      </w:pPr>
      <w:r w:rsidRPr="002D7850">
        <w:t>The Unified Reporting Tool (URT) is DHS/FEMA’s collection mechanism for THIRA, SPR, and related prepar</w:t>
      </w:r>
      <w:r w:rsidR="00E8511A" w:rsidRPr="002D7850">
        <w:t xml:space="preserve">edness information.  </w:t>
      </w:r>
      <w:proofErr w:type="gramStart"/>
      <w:r w:rsidR="00E8511A" w:rsidRPr="002D7850">
        <w:t xml:space="preserve">The </w:t>
      </w:r>
      <w:r w:rsidRPr="002D7850">
        <w:t xml:space="preserve"> SPR</w:t>
      </w:r>
      <w:proofErr w:type="gramEnd"/>
      <w:r w:rsidRPr="002D7850">
        <w:t xml:space="preserve"> includes questions related to NIMS adoption and implementation, CPG 101v2 compliance, and other preparedness questions, as appropriate.  Information on the URT, including when recipients will receive the tool and how to use the tool, will be </w:t>
      </w:r>
      <w:r w:rsidR="00E8511A" w:rsidRPr="002D7850">
        <w:t xml:space="preserve">sent to </w:t>
      </w:r>
      <w:proofErr w:type="gramStart"/>
      <w:r w:rsidR="00E8511A" w:rsidRPr="002D7850">
        <w:t xml:space="preserve">recipients </w:t>
      </w:r>
      <w:r w:rsidRPr="002D7850">
        <w:t>.</w:t>
      </w:r>
      <w:proofErr w:type="gramEnd"/>
    </w:p>
    <w:p w14:paraId="5F94DC7F" w14:textId="77777777" w:rsidR="00D43A26" w:rsidRPr="002D7850" w:rsidRDefault="00D43A26" w:rsidP="00FF4B32">
      <w:pPr>
        <w:numPr>
          <w:ilvl w:val="0"/>
          <w:numId w:val="22"/>
        </w:numPr>
      </w:pPr>
      <w:r w:rsidRPr="002D7850">
        <w:t>Grantees will report NIMS implementation in the Operational Coordination section of the SPR.</w:t>
      </w:r>
    </w:p>
    <w:p w14:paraId="6CDBDBC3" w14:textId="77777777" w:rsidR="00D43A26" w:rsidRPr="002D7850" w:rsidRDefault="00D43A26" w:rsidP="00FF4B32">
      <w:pPr>
        <w:numPr>
          <w:ilvl w:val="0"/>
          <w:numId w:val="22"/>
        </w:numPr>
      </w:pPr>
      <w:r w:rsidRPr="002D7850">
        <w:t>Senior Advisory Committee (SAC) Documentation Submission. Consolidated SAC Charter compliance reporting in to the SPR post-assessment section of the Unified Reporting Tool.</w:t>
      </w:r>
    </w:p>
    <w:p w14:paraId="498AA9B2" w14:textId="77777777" w:rsidR="0097350B" w:rsidRPr="002D7850" w:rsidRDefault="0097350B" w:rsidP="00367899">
      <w:pPr>
        <w:pStyle w:val="Heading3"/>
        <w:numPr>
          <w:ilvl w:val="2"/>
          <w:numId w:val="1"/>
        </w:numPr>
        <w:rPr>
          <w:rFonts w:ascii="Times New Roman" w:hAnsi="Times New Roman" w:cs="Times New Roman"/>
        </w:rPr>
      </w:pPr>
      <w:bookmarkStart w:id="19" w:name="_Toc114756469"/>
      <w:r w:rsidRPr="002D7850">
        <w:rPr>
          <w:rFonts w:ascii="Times New Roman" w:hAnsi="Times New Roman" w:cs="Times New Roman"/>
        </w:rPr>
        <w:t>Exercise Reporting</w:t>
      </w:r>
      <w:bookmarkEnd w:id="19"/>
    </w:p>
    <w:p w14:paraId="679CF431" w14:textId="77777777" w:rsidR="0034129A" w:rsidRPr="002D7850" w:rsidRDefault="0034129A" w:rsidP="00367899">
      <w:pPr>
        <w:ind w:left="1224"/>
        <w:rPr>
          <w:rFonts w:ascii="Times New Roman" w:hAnsi="Times New Roman"/>
        </w:rPr>
      </w:pPr>
      <w:r w:rsidRPr="002D7850">
        <w:rPr>
          <w:rFonts w:ascii="Times New Roman" w:hAnsi="Times New Roman"/>
        </w:rPr>
        <w:t xml:space="preserve">Exercise Evaluation and Improvement Exercises implemented with grant funds should be threat- and performance-based and should evaluate performance of critical tasks required to respond to the exercise scenario. Guidance on conducting exercise evaluations and implementing improvement is defined in the HSEEP Volume: Exercise Evaluation and Improvement located at http://hseep.dhs.gov. Exercises must be included in the Multiyear Exercise Plan </w:t>
      </w:r>
      <w:proofErr w:type="gramStart"/>
      <w:r w:rsidRPr="002D7850">
        <w:rPr>
          <w:rFonts w:ascii="Times New Roman" w:hAnsi="Times New Roman"/>
        </w:rPr>
        <w:t>calendar, and</w:t>
      </w:r>
      <w:proofErr w:type="gramEnd"/>
      <w:r w:rsidRPr="002D7850">
        <w:rPr>
          <w:rFonts w:ascii="Times New Roman" w:hAnsi="Times New Roman"/>
        </w:rPr>
        <w:t xml:space="preserve"> added to the National Exercise Schedule through the G&amp;T Secure Portal. The SAA must report on scheduled exercises and ensure that an AAR and Improvement Plan (IP) are prepared for each exercise conducted with G&amp;T support (grant funds or direct support) and submitted to G&amp;T within 60 days following completion of the exercise. The AAR documents the performance of exercise related tasks and makes recommendations for improvements. The IP outlines the actions that the exercising jurisdiction plans to take to address recommendations contained in the AAR. Generally, the IP, with at least initial action steps, should be included in the final AAR. G&amp;T is establishing </w:t>
      </w:r>
      <w:r w:rsidRPr="002D7850">
        <w:rPr>
          <w:rFonts w:ascii="Times New Roman" w:hAnsi="Times New Roman"/>
        </w:rPr>
        <w:lastRenderedPageBreak/>
        <w:t xml:space="preserve">a national database to facilitate the scheduling of exercises, the submission of the AAR/IPs and the tracking of IP implementation. Guidance on development of AARs and IPs is provided in the HSEEP manuals. </w:t>
      </w:r>
    </w:p>
    <w:p w14:paraId="0B50F689" w14:textId="77777777" w:rsidR="0097350B" w:rsidRPr="002D7850" w:rsidRDefault="0097350B" w:rsidP="00367899">
      <w:pPr>
        <w:pStyle w:val="Heading3"/>
        <w:numPr>
          <w:ilvl w:val="2"/>
          <w:numId w:val="1"/>
        </w:numPr>
        <w:rPr>
          <w:rFonts w:ascii="Times New Roman" w:hAnsi="Times New Roman" w:cs="Times New Roman"/>
        </w:rPr>
      </w:pPr>
      <w:bookmarkStart w:id="20" w:name="_Toc114756470"/>
      <w:r w:rsidRPr="002D7850">
        <w:rPr>
          <w:rFonts w:ascii="Times New Roman" w:hAnsi="Times New Roman" w:cs="Times New Roman"/>
        </w:rPr>
        <w:t>Audit Reports</w:t>
      </w:r>
      <w:bookmarkEnd w:id="20"/>
    </w:p>
    <w:p w14:paraId="3C0EAD7A" w14:textId="77777777" w:rsidR="008363D8" w:rsidRPr="002D7850" w:rsidRDefault="008363D8" w:rsidP="008363D8">
      <w:pPr>
        <w:ind w:left="1224"/>
        <w:rPr>
          <w:rFonts w:ascii="Times New Roman" w:hAnsi="Times New Roman"/>
        </w:rPr>
      </w:pPr>
      <w:r w:rsidRPr="002D7850">
        <w:rPr>
          <w:rFonts w:ascii="Times New Roman" w:hAnsi="Times New Roman"/>
        </w:rPr>
        <w:t xml:space="preserve">Financial and Compliance Audit Report  </w:t>
      </w:r>
    </w:p>
    <w:p w14:paraId="1A21F4A5" w14:textId="77777777" w:rsidR="0034129A" w:rsidRPr="002D7850" w:rsidRDefault="008363D8" w:rsidP="004E4D0A">
      <w:pPr>
        <w:ind w:left="1224"/>
        <w:rPr>
          <w:rFonts w:ascii="Times New Roman" w:hAnsi="Times New Roman"/>
        </w:rPr>
      </w:pPr>
      <w:r w:rsidRPr="002D7850">
        <w:rPr>
          <w:rFonts w:ascii="Times New Roman" w:hAnsi="Times New Roman"/>
        </w:rPr>
        <w:t xml:space="preserve">For audits of fiscal years beginning on or after December 26, 2014, recipients that expend $750,000 or more from all Federal funding sources during their fiscal year are required to submit an organization-wide financial and compliance audit report.  The audit must be performed in accordance with the requirements of Government and Accountability Office’s (GAO) </w:t>
      </w:r>
      <w:r w:rsidR="004E4D0A" w:rsidRPr="002D7850">
        <w:rPr>
          <w:rFonts w:ascii="Times New Roman" w:hAnsi="Times New Roman"/>
        </w:rPr>
        <w:t>Government Auditing Standards</w:t>
      </w:r>
      <w:r w:rsidRPr="002D7850">
        <w:rPr>
          <w:rFonts w:ascii="Times New Roman" w:hAnsi="Times New Roman"/>
        </w:rPr>
        <w:t xml:space="preserve">.  For audits of fiscal years beginning prior to December 26, 2014, recipients that </w:t>
      </w:r>
      <w:proofErr w:type="gramStart"/>
      <w:r w:rsidRPr="002D7850">
        <w:rPr>
          <w:rFonts w:ascii="Times New Roman" w:hAnsi="Times New Roman"/>
        </w:rPr>
        <w:t>expend  $</w:t>
      </w:r>
      <w:proofErr w:type="gramEnd"/>
      <w:r w:rsidRPr="002D7850">
        <w:rPr>
          <w:rFonts w:ascii="Times New Roman" w:hAnsi="Times New Roman"/>
        </w:rPr>
        <w:t>500,000 or more from all Federal funding sources during their fiscal year are required to submit an organization-wide financial and compliance audit report.  The audit must be performed in accordance with GAO’s</w:t>
      </w:r>
      <w:r w:rsidR="004E4D0A" w:rsidRPr="002D7850">
        <w:rPr>
          <w:rFonts w:ascii="Times New Roman" w:hAnsi="Times New Roman"/>
        </w:rPr>
        <w:t xml:space="preserve"> Government Auditing Standards.</w:t>
      </w:r>
      <w:r w:rsidR="001F3D1F" w:rsidRPr="002D7850">
        <w:rPr>
          <w:rFonts w:ascii="Times New Roman" w:hAnsi="Times New Roman"/>
        </w:rPr>
        <w:br w:type="page"/>
      </w:r>
      <w:r w:rsidR="00B57B89" w:rsidRPr="002D7850">
        <w:rPr>
          <w:rFonts w:ascii="Times New Roman" w:hAnsi="Times New Roman"/>
        </w:rPr>
        <w:lastRenderedPageBreak/>
        <w:t>Subrecipient</w:t>
      </w:r>
      <w:r w:rsidR="0034129A" w:rsidRPr="002D7850">
        <w:rPr>
          <w:rFonts w:ascii="Times New Roman" w:hAnsi="Times New Roman"/>
        </w:rPr>
        <w:t xml:space="preserve"> Application Process</w:t>
      </w:r>
    </w:p>
    <w:p w14:paraId="23B310D2" w14:textId="77777777" w:rsidR="0034129A" w:rsidRPr="002D7850" w:rsidRDefault="0034129A" w:rsidP="00F035A9">
      <w:pPr>
        <w:pStyle w:val="Heading2"/>
        <w:numPr>
          <w:ilvl w:val="1"/>
          <w:numId w:val="1"/>
        </w:numPr>
        <w:rPr>
          <w:rFonts w:ascii="Times New Roman" w:hAnsi="Times New Roman" w:cs="Times New Roman"/>
        </w:rPr>
      </w:pPr>
      <w:bookmarkStart w:id="21" w:name="_Toc114756471"/>
      <w:r w:rsidRPr="002D7850">
        <w:rPr>
          <w:rFonts w:ascii="Times New Roman" w:hAnsi="Times New Roman" w:cs="Times New Roman"/>
        </w:rPr>
        <w:t>Subgrant Appli</w:t>
      </w:r>
      <w:r w:rsidR="002B0173" w:rsidRPr="002D7850">
        <w:rPr>
          <w:rFonts w:ascii="Times New Roman" w:hAnsi="Times New Roman" w:cs="Times New Roman"/>
        </w:rPr>
        <w:t>cation Process-HS</w:t>
      </w:r>
      <w:r w:rsidRPr="002D7850">
        <w:rPr>
          <w:rFonts w:ascii="Times New Roman" w:hAnsi="Times New Roman" w:cs="Times New Roman"/>
        </w:rPr>
        <w:t xml:space="preserve"> Grant</w:t>
      </w:r>
      <w:r w:rsidR="00C477F9" w:rsidRPr="002D7850">
        <w:rPr>
          <w:rFonts w:ascii="Times New Roman" w:hAnsi="Times New Roman" w:cs="Times New Roman"/>
        </w:rPr>
        <w:t xml:space="preserve"> Program</w:t>
      </w:r>
      <w:bookmarkEnd w:id="21"/>
    </w:p>
    <w:p w14:paraId="27990894" w14:textId="77777777" w:rsidR="0034129A" w:rsidRPr="002D7850" w:rsidRDefault="0034129A" w:rsidP="00D563BE">
      <w:pPr>
        <w:numPr>
          <w:ilvl w:val="2"/>
          <w:numId w:val="14"/>
        </w:numPr>
        <w:rPr>
          <w:rFonts w:ascii="Times New Roman" w:hAnsi="Times New Roman"/>
        </w:rPr>
      </w:pPr>
      <w:r w:rsidRPr="002D7850">
        <w:rPr>
          <w:rFonts w:ascii="Times New Roman" w:hAnsi="Times New Roman"/>
        </w:rPr>
        <w:t xml:space="preserve">The specific requirements for eligibility are unique to the Homeland Security Grant Program.  South Carolina’s homeland security grant funds are awarded to state and local units of government and to special purpose districts.  To ensure that eligibility criteria for this program are met, all </w:t>
      </w:r>
      <w:r w:rsidR="00B57B89" w:rsidRPr="002D7850">
        <w:rPr>
          <w:rFonts w:ascii="Times New Roman" w:hAnsi="Times New Roman"/>
        </w:rPr>
        <w:t>subrecipient</w:t>
      </w:r>
      <w:r w:rsidRPr="002D7850">
        <w:rPr>
          <w:rFonts w:ascii="Times New Roman" w:hAnsi="Times New Roman"/>
        </w:rPr>
        <w:t xml:space="preserve"> government agencies must sign the grant award and application identifying them as a unit of government or special purpose district.  The Homeland Security Grant Administration Staff is responsible for determining recipient eligibility for this program.</w:t>
      </w:r>
    </w:p>
    <w:p w14:paraId="34EAE9C3" w14:textId="77777777" w:rsidR="00C477F9" w:rsidRPr="002D7850" w:rsidRDefault="00C477F9" w:rsidP="00D563BE">
      <w:pPr>
        <w:numPr>
          <w:ilvl w:val="2"/>
          <w:numId w:val="14"/>
        </w:numPr>
        <w:rPr>
          <w:rFonts w:ascii="Times New Roman" w:hAnsi="Times New Roman"/>
        </w:rPr>
      </w:pPr>
      <w:r w:rsidRPr="002D7850">
        <w:rPr>
          <w:rFonts w:ascii="Times New Roman" w:hAnsi="Times New Roman"/>
        </w:rPr>
        <w:t xml:space="preserve">Application Guidelines and Procedures are based on applicable Federal Homeland Security Grant Program guidance and procedures.  </w:t>
      </w:r>
    </w:p>
    <w:p w14:paraId="3316A912" w14:textId="77777777" w:rsidR="00C477F9" w:rsidRPr="002D7850" w:rsidRDefault="00B57B89" w:rsidP="00D563BE">
      <w:pPr>
        <w:numPr>
          <w:ilvl w:val="2"/>
          <w:numId w:val="14"/>
        </w:numPr>
        <w:rPr>
          <w:rFonts w:ascii="Times New Roman" w:hAnsi="Times New Roman"/>
        </w:rPr>
      </w:pPr>
      <w:r w:rsidRPr="002D7850">
        <w:rPr>
          <w:rFonts w:ascii="Times New Roman" w:hAnsi="Times New Roman"/>
        </w:rPr>
        <w:t>Subrecipient</w:t>
      </w:r>
      <w:r w:rsidR="00C477F9" w:rsidRPr="002D7850">
        <w:rPr>
          <w:rFonts w:ascii="Times New Roman" w:hAnsi="Times New Roman"/>
        </w:rPr>
        <w:t xml:space="preserve"> Application Due Dates for Homeland Security are determined by the Homeland Security staff each year depending upon the award date from DHS. </w:t>
      </w:r>
    </w:p>
    <w:p w14:paraId="0760D91B" w14:textId="77777777" w:rsidR="00C477F9" w:rsidRPr="002D7850" w:rsidRDefault="0034129A" w:rsidP="00D563BE">
      <w:pPr>
        <w:numPr>
          <w:ilvl w:val="2"/>
          <w:numId w:val="14"/>
        </w:numPr>
        <w:rPr>
          <w:rFonts w:ascii="Times New Roman" w:hAnsi="Times New Roman"/>
        </w:rPr>
      </w:pPr>
      <w:r w:rsidRPr="002D7850">
        <w:rPr>
          <w:rFonts w:ascii="Times New Roman" w:hAnsi="Times New Roman"/>
        </w:rPr>
        <w:t xml:space="preserve">Receive Applications: </w:t>
      </w:r>
      <w:r w:rsidR="00B57B89" w:rsidRPr="002D7850">
        <w:rPr>
          <w:rFonts w:ascii="Times New Roman" w:hAnsi="Times New Roman"/>
        </w:rPr>
        <w:t>Subrecipient</w:t>
      </w:r>
      <w:r w:rsidRPr="002D7850">
        <w:rPr>
          <w:rFonts w:ascii="Times New Roman" w:hAnsi="Times New Roman"/>
        </w:rPr>
        <w:t xml:space="preserve">s complete and submit all required application forms and supporting documents. </w:t>
      </w:r>
    </w:p>
    <w:p w14:paraId="297591D0" w14:textId="77777777" w:rsidR="0034129A" w:rsidRPr="002D7850" w:rsidRDefault="0034129A" w:rsidP="00D563BE">
      <w:pPr>
        <w:numPr>
          <w:ilvl w:val="2"/>
          <w:numId w:val="14"/>
        </w:numPr>
        <w:rPr>
          <w:rFonts w:ascii="Times New Roman" w:hAnsi="Times New Roman"/>
        </w:rPr>
      </w:pPr>
      <w:r w:rsidRPr="002D7850">
        <w:rPr>
          <w:rFonts w:ascii="Times New Roman" w:hAnsi="Times New Roman"/>
        </w:rPr>
        <w:t xml:space="preserve">Homeland Security applicants </w:t>
      </w:r>
      <w:r w:rsidR="00723CAB" w:rsidRPr="002D7850">
        <w:rPr>
          <w:rFonts w:ascii="Times New Roman" w:hAnsi="Times New Roman"/>
        </w:rPr>
        <w:t>(Except for EMPG</w:t>
      </w:r>
      <w:r w:rsidR="00782D03" w:rsidRPr="002D7850">
        <w:rPr>
          <w:rFonts w:ascii="Times New Roman" w:hAnsi="Times New Roman"/>
        </w:rPr>
        <w:t xml:space="preserve"> at this time</w:t>
      </w:r>
      <w:r w:rsidR="00723CAB" w:rsidRPr="002D7850">
        <w:rPr>
          <w:rFonts w:ascii="Times New Roman" w:hAnsi="Times New Roman"/>
        </w:rPr>
        <w:t xml:space="preserve">) </w:t>
      </w:r>
      <w:r w:rsidRPr="002D7850">
        <w:rPr>
          <w:rFonts w:ascii="Times New Roman" w:hAnsi="Times New Roman"/>
        </w:rPr>
        <w:t xml:space="preserve">are </w:t>
      </w:r>
      <w:r w:rsidR="00C477F9" w:rsidRPr="002D7850">
        <w:rPr>
          <w:rFonts w:ascii="Times New Roman" w:hAnsi="Times New Roman"/>
        </w:rPr>
        <w:t>required</w:t>
      </w:r>
      <w:r w:rsidR="00433D0C" w:rsidRPr="002D7850">
        <w:rPr>
          <w:rFonts w:ascii="Times New Roman" w:hAnsi="Times New Roman"/>
        </w:rPr>
        <w:t xml:space="preserve"> to submit applications</w:t>
      </w:r>
      <w:r w:rsidRPr="002D7850">
        <w:rPr>
          <w:rFonts w:ascii="Times New Roman" w:hAnsi="Times New Roman"/>
        </w:rPr>
        <w:t xml:space="preserve"> through an online submission</w:t>
      </w:r>
      <w:r w:rsidR="00C477F9" w:rsidRPr="002D7850">
        <w:rPr>
          <w:rFonts w:ascii="Times New Roman" w:hAnsi="Times New Roman"/>
        </w:rPr>
        <w:t xml:space="preserve"> process.  The applications are</w:t>
      </w:r>
      <w:r w:rsidRPr="002D7850">
        <w:rPr>
          <w:rFonts w:ascii="Times New Roman" w:hAnsi="Times New Roman"/>
        </w:rPr>
        <w:t xml:space="preserve"> created and submitted through the Homeland Security Grants Electronic Grants Management System</w:t>
      </w:r>
      <w:r w:rsidR="00C477F9" w:rsidRPr="002D7850">
        <w:rPr>
          <w:rFonts w:ascii="Times New Roman" w:hAnsi="Times New Roman"/>
        </w:rPr>
        <w:t xml:space="preserve"> (EGMS)</w:t>
      </w:r>
      <w:r w:rsidRPr="002D7850">
        <w:rPr>
          <w:rFonts w:ascii="Times New Roman" w:hAnsi="Times New Roman"/>
        </w:rPr>
        <w:t xml:space="preserve">.  </w:t>
      </w:r>
      <w:r w:rsidR="00C477F9" w:rsidRPr="002D7850">
        <w:rPr>
          <w:rFonts w:ascii="Times New Roman" w:hAnsi="Times New Roman"/>
        </w:rPr>
        <w:t xml:space="preserve">After a potential applicant </w:t>
      </w:r>
      <w:r w:rsidRPr="002D7850">
        <w:rPr>
          <w:rFonts w:ascii="Times New Roman" w:hAnsi="Times New Roman"/>
        </w:rPr>
        <w:t>submit</w:t>
      </w:r>
      <w:r w:rsidR="00C477F9" w:rsidRPr="002D7850">
        <w:rPr>
          <w:rFonts w:ascii="Times New Roman" w:hAnsi="Times New Roman"/>
        </w:rPr>
        <w:t>s</w:t>
      </w:r>
      <w:r w:rsidRPr="002D7850">
        <w:rPr>
          <w:rFonts w:ascii="Times New Roman" w:hAnsi="Times New Roman"/>
        </w:rPr>
        <w:t xml:space="preserve"> </w:t>
      </w:r>
      <w:r w:rsidR="00C477F9" w:rsidRPr="002D7850">
        <w:rPr>
          <w:rFonts w:ascii="Times New Roman" w:hAnsi="Times New Roman"/>
        </w:rPr>
        <w:t xml:space="preserve">their </w:t>
      </w:r>
      <w:r w:rsidRPr="002D7850">
        <w:rPr>
          <w:rFonts w:ascii="Times New Roman" w:hAnsi="Times New Roman"/>
        </w:rPr>
        <w:t>online</w:t>
      </w:r>
      <w:r w:rsidR="00C477F9" w:rsidRPr="002D7850">
        <w:rPr>
          <w:rFonts w:ascii="Times New Roman" w:hAnsi="Times New Roman"/>
        </w:rPr>
        <w:t xml:space="preserve"> application via the EGMS</w:t>
      </w:r>
      <w:r w:rsidRPr="002D7850">
        <w:rPr>
          <w:rFonts w:ascii="Times New Roman" w:hAnsi="Times New Roman"/>
        </w:rPr>
        <w:t xml:space="preserve">, </w:t>
      </w:r>
      <w:r w:rsidR="007C674A" w:rsidRPr="002D7850">
        <w:rPr>
          <w:rFonts w:ascii="Times New Roman" w:hAnsi="Times New Roman"/>
        </w:rPr>
        <w:t xml:space="preserve">and receives a grant award, </w:t>
      </w:r>
      <w:r w:rsidRPr="002D7850">
        <w:rPr>
          <w:rFonts w:ascii="Times New Roman" w:hAnsi="Times New Roman"/>
        </w:rPr>
        <w:t>one paper co</w:t>
      </w:r>
      <w:r w:rsidR="00C477F9" w:rsidRPr="002D7850">
        <w:rPr>
          <w:rFonts w:ascii="Times New Roman" w:hAnsi="Times New Roman"/>
        </w:rPr>
        <w:t>py of the grant certification form, signed by the Official Authorized to Sign</w:t>
      </w:r>
      <w:r w:rsidR="007C674A" w:rsidRPr="002D7850">
        <w:rPr>
          <w:rFonts w:ascii="Times New Roman" w:hAnsi="Times New Roman"/>
        </w:rPr>
        <w:t>, the Finance Officer,</w:t>
      </w:r>
      <w:r w:rsidR="00C477F9" w:rsidRPr="002D7850">
        <w:rPr>
          <w:rFonts w:ascii="Times New Roman" w:hAnsi="Times New Roman"/>
        </w:rPr>
        <w:t xml:space="preserve"> and the Project Director, must </w:t>
      </w:r>
      <w:r w:rsidRPr="002D7850">
        <w:rPr>
          <w:rFonts w:ascii="Times New Roman" w:hAnsi="Times New Roman"/>
        </w:rPr>
        <w:t xml:space="preserve">be submitted to the Office of Homeland Security Grants Administration and posted to the appropriate </w:t>
      </w:r>
      <w:r w:rsidR="000A544F" w:rsidRPr="002D7850">
        <w:rPr>
          <w:rFonts w:ascii="Times New Roman" w:hAnsi="Times New Roman"/>
        </w:rPr>
        <w:t xml:space="preserve">grant </w:t>
      </w:r>
      <w:r w:rsidRPr="002D7850">
        <w:rPr>
          <w:rFonts w:ascii="Times New Roman" w:hAnsi="Times New Roman"/>
        </w:rPr>
        <w:t xml:space="preserve">file. </w:t>
      </w:r>
    </w:p>
    <w:p w14:paraId="1E67AA76" w14:textId="77777777" w:rsidR="0097350B" w:rsidRPr="002D7850" w:rsidRDefault="0034129A" w:rsidP="00F035A9">
      <w:pPr>
        <w:pStyle w:val="Heading2"/>
        <w:numPr>
          <w:ilvl w:val="1"/>
          <w:numId w:val="1"/>
        </w:numPr>
        <w:rPr>
          <w:rFonts w:ascii="Times New Roman" w:hAnsi="Times New Roman" w:cs="Times New Roman"/>
        </w:rPr>
      </w:pPr>
      <w:bookmarkStart w:id="22" w:name="_Toc114756472"/>
      <w:r w:rsidRPr="002D7850">
        <w:rPr>
          <w:rFonts w:ascii="Times New Roman" w:hAnsi="Times New Roman" w:cs="Times New Roman"/>
        </w:rPr>
        <w:t>Subgrant Application Process-EMPG.</w:t>
      </w:r>
      <w:bookmarkEnd w:id="22"/>
      <w:r w:rsidRPr="002D7850">
        <w:rPr>
          <w:rFonts w:ascii="Times New Roman" w:hAnsi="Times New Roman" w:cs="Times New Roman"/>
        </w:rPr>
        <w:t xml:space="preserve"> </w:t>
      </w:r>
    </w:p>
    <w:p w14:paraId="0A0338CD" w14:textId="77777777" w:rsidR="00AC561B" w:rsidRPr="002D7850" w:rsidRDefault="0034129A" w:rsidP="00AC561B">
      <w:pPr>
        <w:ind w:left="720"/>
        <w:rPr>
          <w:rFonts w:ascii="Times New Roman" w:hAnsi="Times New Roman"/>
        </w:rPr>
      </w:pPr>
      <w:r w:rsidRPr="002D7850">
        <w:rPr>
          <w:rFonts w:ascii="Times New Roman" w:hAnsi="Times New Roman"/>
        </w:rPr>
        <w:t>The SC Emergency Management Division (EMD) is required to submit</w:t>
      </w:r>
      <w:r w:rsidR="00AC561B" w:rsidRPr="002D7850">
        <w:rPr>
          <w:rFonts w:ascii="Times New Roman" w:hAnsi="Times New Roman"/>
        </w:rPr>
        <w:t xml:space="preserve"> </w:t>
      </w:r>
      <w:r w:rsidR="005376DA" w:rsidRPr="002D7850">
        <w:rPr>
          <w:rFonts w:ascii="Times New Roman" w:hAnsi="Times New Roman"/>
        </w:rPr>
        <w:t>a work plan (per DHS guidance),</w:t>
      </w:r>
      <w:r w:rsidRPr="002D7850">
        <w:rPr>
          <w:rFonts w:ascii="Times New Roman" w:hAnsi="Times New Roman"/>
        </w:rPr>
        <w:t xml:space="preserve"> a budget and budget narrative addressing EMPG related costs and expenses. This budget narrative should: (1) explain how the costs were estimated, (2) justify the need for the costs, and (3) outline how the match requirement of the grant program will be met. For clarification purposes, the narrative should include tables describing cost and expense elements (</w:t>
      </w:r>
      <w:proofErr w:type="gramStart"/>
      <w:r w:rsidRPr="002D7850">
        <w:rPr>
          <w:rFonts w:ascii="Times New Roman" w:hAnsi="Times New Roman"/>
        </w:rPr>
        <w:t>e.g.</w:t>
      </w:r>
      <w:proofErr w:type="gramEnd"/>
      <w:r w:rsidRPr="002D7850">
        <w:rPr>
          <w:rFonts w:ascii="Times New Roman" w:hAnsi="Times New Roman"/>
        </w:rPr>
        <w:t xml:space="preserve"> equipment list with unit costs/quantity). The SAA is required to obligate 100% of the total grant program amount to the SC EMD. </w:t>
      </w:r>
      <w:r w:rsidR="00AC561B" w:rsidRPr="002D7850">
        <w:rPr>
          <w:rFonts w:ascii="Times New Roman" w:hAnsi="Times New Roman"/>
        </w:rPr>
        <w:t xml:space="preserve"> </w:t>
      </w:r>
      <w:r w:rsidR="00DB41A7" w:rsidRPr="002D7850">
        <w:rPr>
          <w:rFonts w:ascii="Times New Roman" w:hAnsi="Times New Roman"/>
        </w:rPr>
        <w:t xml:space="preserve">The SAA reviews all documents for consistency with the State Strategy, THIRA &amp; SPR; recommends changes if needed; then fills out the application and submits it the through the NDGrants Portal.  </w:t>
      </w:r>
      <w:r w:rsidR="00AC561B" w:rsidRPr="002D7850">
        <w:rPr>
          <w:rFonts w:ascii="Times New Roman" w:hAnsi="Times New Roman"/>
        </w:rPr>
        <w:t>O</w:t>
      </w:r>
      <w:r w:rsidR="00434878" w:rsidRPr="002D7850">
        <w:rPr>
          <w:rFonts w:ascii="Times New Roman" w:hAnsi="Times New Roman"/>
        </w:rPr>
        <w:t>ne paper copy of the grant certification form, signed by the Official Authorized to Sign and the Project Director, must be submitted to the Office of Homeland Security Grants Administration and posted to the appropriate grant file</w:t>
      </w:r>
      <w:r w:rsidR="00DB41A7" w:rsidRPr="002D7850">
        <w:rPr>
          <w:rFonts w:ascii="Times New Roman" w:hAnsi="Times New Roman"/>
        </w:rPr>
        <w:t xml:space="preserve"> when the grant award is made</w:t>
      </w:r>
      <w:r w:rsidR="00434878" w:rsidRPr="002D7850">
        <w:rPr>
          <w:rFonts w:ascii="Times New Roman" w:hAnsi="Times New Roman"/>
        </w:rPr>
        <w:t>.</w:t>
      </w:r>
    </w:p>
    <w:p w14:paraId="38A6D256" w14:textId="77777777" w:rsidR="0034129A" w:rsidRPr="002D7850" w:rsidRDefault="00AC561B" w:rsidP="00AC561B">
      <w:pPr>
        <w:ind w:left="720"/>
        <w:rPr>
          <w:rFonts w:ascii="Times New Roman" w:hAnsi="Times New Roman"/>
        </w:rPr>
      </w:pPr>
      <w:r w:rsidRPr="002D7850">
        <w:rPr>
          <w:rFonts w:ascii="Times New Roman" w:hAnsi="Times New Roman"/>
        </w:rPr>
        <w:br w:type="page"/>
      </w:r>
    </w:p>
    <w:p w14:paraId="72DFFA1E" w14:textId="77777777" w:rsidR="0034129A" w:rsidRPr="002D7850" w:rsidRDefault="003B6DA4" w:rsidP="00367899">
      <w:pPr>
        <w:pStyle w:val="Heading1"/>
        <w:numPr>
          <w:ilvl w:val="0"/>
          <w:numId w:val="1"/>
        </w:numPr>
        <w:rPr>
          <w:rFonts w:ascii="Times New Roman" w:hAnsi="Times New Roman" w:cs="Times New Roman"/>
        </w:rPr>
      </w:pPr>
      <w:bookmarkStart w:id="23" w:name="_Toc114756473"/>
      <w:r w:rsidRPr="002D7850">
        <w:rPr>
          <w:rFonts w:ascii="Times New Roman" w:hAnsi="Times New Roman" w:cs="Times New Roman"/>
        </w:rPr>
        <w:lastRenderedPageBreak/>
        <w:t>HSAC</w:t>
      </w:r>
      <w:r w:rsidR="000A544F" w:rsidRPr="002D7850">
        <w:rPr>
          <w:rFonts w:ascii="Times New Roman" w:hAnsi="Times New Roman" w:cs="Times New Roman"/>
        </w:rPr>
        <w:t xml:space="preserve"> Grant </w:t>
      </w:r>
      <w:r w:rsidR="0034129A" w:rsidRPr="002D7850">
        <w:rPr>
          <w:rFonts w:ascii="Times New Roman" w:hAnsi="Times New Roman" w:cs="Times New Roman"/>
        </w:rPr>
        <w:t xml:space="preserve">Approval </w:t>
      </w:r>
      <w:r w:rsidR="000A544F" w:rsidRPr="002D7850">
        <w:rPr>
          <w:rFonts w:ascii="Times New Roman" w:hAnsi="Times New Roman" w:cs="Times New Roman"/>
        </w:rPr>
        <w:t xml:space="preserve">and SAA Award </w:t>
      </w:r>
      <w:r w:rsidR="0034129A" w:rsidRPr="002D7850">
        <w:rPr>
          <w:rFonts w:ascii="Times New Roman" w:hAnsi="Times New Roman" w:cs="Times New Roman"/>
        </w:rPr>
        <w:t>Pr</w:t>
      </w:r>
      <w:r w:rsidR="00A02819" w:rsidRPr="002D7850">
        <w:rPr>
          <w:rFonts w:ascii="Times New Roman" w:hAnsi="Times New Roman" w:cs="Times New Roman"/>
        </w:rPr>
        <w:t>ocess</w:t>
      </w:r>
      <w:bookmarkEnd w:id="23"/>
    </w:p>
    <w:p w14:paraId="158B38AD" w14:textId="77777777" w:rsidR="000A544F" w:rsidRPr="002D7850" w:rsidRDefault="003B6DA4" w:rsidP="000A544F">
      <w:pPr>
        <w:pStyle w:val="Heading2"/>
        <w:numPr>
          <w:ilvl w:val="1"/>
          <w:numId w:val="1"/>
        </w:numPr>
        <w:rPr>
          <w:rFonts w:ascii="Times New Roman" w:hAnsi="Times New Roman" w:cs="Times New Roman"/>
        </w:rPr>
      </w:pPr>
      <w:bookmarkStart w:id="24" w:name="_Toc114756474"/>
      <w:r w:rsidRPr="002D7850">
        <w:rPr>
          <w:rFonts w:ascii="Times New Roman" w:hAnsi="Times New Roman" w:cs="Times New Roman"/>
        </w:rPr>
        <w:t>HSAC</w:t>
      </w:r>
      <w:r w:rsidR="00F57D92" w:rsidRPr="002D7850">
        <w:rPr>
          <w:rFonts w:ascii="Times New Roman" w:hAnsi="Times New Roman" w:cs="Times New Roman"/>
        </w:rPr>
        <w:t xml:space="preserve"> </w:t>
      </w:r>
      <w:r w:rsidR="000A544F" w:rsidRPr="002D7850">
        <w:rPr>
          <w:rFonts w:ascii="Times New Roman" w:hAnsi="Times New Roman" w:cs="Times New Roman"/>
        </w:rPr>
        <w:t>Grant Approval</w:t>
      </w:r>
      <w:bookmarkEnd w:id="24"/>
      <w:r w:rsidR="005376DA" w:rsidRPr="002D7850">
        <w:rPr>
          <w:rFonts w:ascii="Times New Roman" w:hAnsi="Times New Roman" w:cs="Times New Roman"/>
        </w:rPr>
        <w:t xml:space="preserve"> </w:t>
      </w:r>
      <w:r w:rsidR="00520F05" w:rsidRPr="002D7850">
        <w:rPr>
          <w:rFonts w:ascii="Times New Roman" w:hAnsi="Times New Roman" w:cs="Times New Roman"/>
        </w:rPr>
        <w:t xml:space="preserve"> </w:t>
      </w:r>
    </w:p>
    <w:p w14:paraId="190A0E5B" w14:textId="77777777" w:rsidR="004E16FB" w:rsidRPr="002D7850" w:rsidRDefault="0034129A" w:rsidP="004E16FB">
      <w:pPr>
        <w:pStyle w:val="ListParagraph"/>
        <w:numPr>
          <w:ilvl w:val="2"/>
          <w:numId w:val="4"/>
        </w:numPr>
        <w:rPr>
          <w:rFonts w:ascii="Times New Roman" w:hAnsi="Times New Roman"/>
        </w:rPr>
      </w:pPr>
      <w:r w:rsidRPr="002D7850">
        <w:rPr>
          <w:rFonts w:ascii="Times New Roman" w:hAnsi="Times New Roman"/>
        </w:rPr>
        <w:t xml:space="preserve">After </w:t>
      </w:r>
      <w:r w:rsidR="00F57D92" w:rsidRPr="002D7850">
        <w:rPr>
          <w:rFonts w:ascii="Times New Roman" w:hAnsi="Times New Roman"/>
        </w:rPr>
        <w:t xml:space="preserve">a </w:t>
      </w:r>
      <w:r w:rsidR="000A544F" w:rsidRPr="002D7850">
        <w:rPr>
          <w:rFonts w:ascii="Times New Roman" w:hAnsi="Times New Roman"/>
        </w:rPr>
        <w:t xml:space="preserve">preliminary </w:t>
      </w:r>
      <w:r w:rsidR="00F57D92" w:rsidRPr="002D7850">
        <w:rPr>
          <w:rFonts w:ascii="Times New Roman" w:hAnsi="Times New Roman"/>
        </w:rPr>
        <w:t>review of the grant proposals</w:t>
      </w:r>
      <w:r w:rsidRPr="002D7850">
        <w:rPr>
          <w:rFonts w:ascii="Times New Roman" w:hAnsi="Times New Roman"/>
        </w:rPr>
        <w:t xml:space="preserve">, the SAA staff </w:t>
      </w:r>
      <w:r w:rsidR="00742F33" w:rsidRPr="002D7850">
        <w:rPr>
          <w:rFonts w:ascii="Times New Roman" w:hAnsi="Times New Roman"/>
        </w:rPr>
        <w:t xml:space="preserve">together with relevant technical efforts </w:t>
      </w:r>
      <w:r w:rsidR="00520F05" w:rsidRPr="002D7850">
        <w:rPr>
          <w:rFonts w:ascii="Times New Roman" w:hAnsi="Times New Roman"/>
        </w:rPr>
        <w:t>drafts investment justifications or reviews provided investment justifications, or program and budget plans and recommends their acceptance of disapproval, ultimately to the HSA/SAA</w:t>
      </w:r>
      <w:r w:rsidR="00C25DF3" w:rsidRPr="002D7850">
        <w:rPr>
          <w:rFonts w:ascii="Times New Roman" w:hAnsi="Times New Roman"/>
        </w:rPr>
        <w:t>.</w:t>
      </w:r>
      <w:r w:rsidR="00F57D92" w:rsidRPr="002D7850">
        <w:rPr>
          <w:rFonts w:ascii="Times New Roman" w:hAnsi="Times New Roman"/>
        </w:rPr>
        <w:t xml:space="preserve"> </w:t>
      </w:r>
      <w:r w:rsidR="004E16FB" w:rsidRPr="002D7850">
        <w:rPr>
          <w:rFonts w:ascii="Times New Roman" w:hAnsi="Times New Roman"/>
        </w:rPr>
        <w:t>This process includes grant experts and discipline leader reviews referencing</w:t>
      </w:r>
      <w:r w:rsidR="00E3694A" w:rsidRPr="002D7850">
        <w:rPr>
          <w:rFonts w:ascii="Times New Roman" w:hAnsi="Times New Roman"/>
        </w:rPr>
        <w:t xml:space="preserve"> the grant guidance and</w:t>
      </w:r>
      <w:r w:rsidR="004E16FB" w:rsidRPr="002D7850">
        <w:rPr>
          <w:rFonts w:ascii="Times New Roman" w:hAnsi="Times New Roman"/>
        </w:rPr>
        <w:t xml:space="preserve"> such tools as the DHS Authorized Equipment List</w:t>
      </w:r>
      <w:r w:rsidR="009F3FD4" w:rsidRPr="002D7850">
        <w:rPr>
          <w:rFonts w:ascii="Times New Roman" w:hAnsi="Times New Roman"/>
        </w:rPr>
        <w:t xml:space="preserve"> (AEL)</w:t>
      </w:r>
      <w:r w:rsidR="004E16FB" w:rsidRPr="002D7850">
        <w:rPr>
          <w:rFonts w:ascii="Times New Roman" w:hAnsi="Times New Roman"/>
        </w:rPr>
        <w:t>.  In addition, planning, organization, equipment, training and exercise standards, gaps, capabilities (to include those from the federal Threat Hazard Identification and Risk Assessment (THIRA) and Stakeholder Preparedness Review (SPR))</w:t>
      </w:r>
      <w:r w:rsidR="00742F33" w:rsidRPr="002D7850">
        <w:rPr>
          <w:rFonts w:ascii="Times New Roman" w:hAnsi="Times New Roman"/>
        </w:rPr>
        <w:t xml:space="preserve"> are considered.  These are </w:t>
      </w:r>
      <w:r w:rsidR="00520F05" w:rsidRPr="002D7850">
        <w:rPr>
          <w:rFonts w:ascii="Times New Roman" w:hAnsi="Times New Roman"/>
        </w:rPr>
        <w:t>taken</w:t>
      </w:r>
      <w:r w:rsidR="004E16FB" w:rsidRPr="002D7850">
        <w:rPr>
          <w:rFonts w:ascii="Times New Roman" w:hAnsi="Times New Roman"/>
        </w:rPr>
        <w:t xml:space="preserve"> together to optimally fund the reduction of risk in South Carolina</w:t>
      </w:r>
      <w:r w:rsidR="00E3694A" w:rsidRPr="002D7850">
        <w:rPr>
          <w:rFonts w:ascii="Times New Roman" w:hAnsi="Times New Roman"/>
        </w:rPr>
        <w:t>—</w:t>
      </w:r>
      <w:proofErr w:type="gramStart"/>
      <w:r w:rsidR="00E3694A" w:rsidRPr="002D7850">
        <w:rPr>
          <w:rFonts w:ascii="Times New Roman" w:hAnsi="Times New Roman"/>
        </w:rPr>
        <w:t>insuring</w:t>
      </w:r>
      <w:proofErr w:type="gramEnd"/>
      <w:r w:rsidR="00E3694A" w:rsidRPr="002D7850">
        <w:rPr>
          <w:rFonts w:ascii="Times New Roman" w:hAnsi="Times New Roman"/>
        </w:rPr>
        <w:t xml:space="preserve"> that the projects to be funded have reasonable costs, are allocable, and allowable. </w:t>
      </w:r>
      <w:r w:rsidR="004E16FB" w:rsidRPr="002D7850">
        <w:rPr>
          <w:rFonts w:ascii="Times New Roman" w:hAnsi="Times New Roman"/>
        </w:rPr>
        <w:t xml:space="preserve"> </w:t>
      </w:r>
      <w:r w:rsidR="009F3FD4" w:rsidRPr="002D7850">
        <w:rPr>
          <w:rFonts w:ascii="Times New Roman" w:hAnsi="Times New Roman"/>
        </w:rPr>
        <w:t>Grant personnel and project managers are required to view</w:t>
      </w:r>
      <w:r w:rsidR="00E3694A" w:rsidRPr="002D7850">
        <w:rPr>
          <w:rFonts w:ascii="Times New Roman" w:hAnsi="Times New Roman"/>
        </w:rPr>
        <w:t xml:space="preserve"> all proposed c</w:t>
      </w:r>
      <w:r w:rsidR="009F3FD4" w:rsidRPr="002D7850">
        <w:rPr>
          <w:rFonts w:ascii="Times New Roman" w:hAnsi="Times New Roman"/>
        </w:rPr>
        <w:t xml:space="preserve">osts </w:t>
      </w:r>
      <w:proofErr w:type="gramStart"/>
      <w:r w:rsidR="009F3FD4" w:rsidRPr="002D7850">
        <w:rPr>
          <w:rFonts w:ascii="Times New Roman" w:hAnsi="Times New Roman"/>
        </w:rPr>
        <w:t>in light of</w:t>
      </w:r>
      <w:proofErr w:type="gramEnd"/>
      <w:r w:rsidR="009F3FD4" w:rsidRPr="002D7850">
        <w:rPr>
          <w:rFonts w:ascii="Times New Roman" w:hAnsi="Times New Roman"/>
        </w:rPr>
        <w:t xml:space="preserve"> the grant guidance and the AEL; so, unallowable costs are identified and removed from </w:t>
      </w:r>
      <w:r w:rsidR="00520F05" w:rsidRPr="002D7850">
        <w:rPr>
          <w:rFonts w:ascii="Times New Roman" w:hAnsi="Times New Roman"/>
        </w:rPr>
        <w:t xml:space="preserve">grant </w:t>
      </w:r>
      <w:r w:rsidR="009F3FD4" w:rsidRPr="002D7850">
        <w:rPr>
          <w:rFonts w:ascii="Times New Roman" w:hAnsi="Times New Roman"/>
        </w:rPr>
        <w:t>applications before funds are applied.</w:t>
      </w:r>
    </w:p>
    <w:p w14:paraId="31D573CE" w14:textId="77777777" w:rsidR="0034129A" w:rsidRPr="002D7850" w:rsidRDefault="0034129A" w:rsidP="00F22B2C">
      <w:pPr>
        <w:numPr>
          <w:ilvl w:val="2"/>
          <w:numId w:val="4"/>
        </w:numPr>
        <w:rPr>
          <w:rFonts w:ascii="Times New Roman" w:hAnsi="Times New Roman"/>
        </w:rPr>
      </w:pPr>
      <w:r w:rsidRPr="002D7850">
        <w:rPr>
          <w:rFonts w:ascii="Times New Roman" w:hAnsi="Times New Roman"/>
        </w:rPr>
        <w:t xml:space="preserve">The multi-disciplinary State Level </w:t>
      </w:r>
      <w:r w:rsidR="00742F33" w:rsidRPr="002D7850">
        <w:rPr>
          <w:rFonts w:ascii="Times New Roman" w:hAnsi="Times New Roman"/>
        </w:rPr>
        <w:t>Homeland Security Advisory Cou</w:t>
      </w:r>
      <w:r w:rsidR="00520F05" w:rsidRPr="002D7850">
        <w:rPr>
          <w:rFonts w:ascii="Times New Roman" w:hAnsi="Times New Roman"/>
        </w:rPr>
        <w:t>ncil</w:t>
      </w:r>
      <w:r w:rsidR="00742F33" w:rsidRPr="002D7850">
        <w:rPr>
          <w:rFonts w:ascii="Times New Roman" w:hAnsi="Times New Roman"/>
        </w:rPr>
        <w:t xml:space="preserve"> (</w:t>
      </w:r>
      <w:r w:rsidR="003B6DA4" w:rsidRPr="002D7850">
        <w:rPr>
          <w:rFonts w:ascii="Times New Roman" w:hAnsi="Times New Roman"/>
        </w:rPr>
        <w:t>HSAC</w:t>
      </w:r>
      <w:r w:rsidR="00742F33" w:rsidRPr="002D7850">
        <w:rPr>
          <w:rFonts w:ascii="Times New Roman" w:hAnsi="Times New Roman"/>
        </w:rPr>
        <w:t xml:space="preserve">) </w:t>
      </w:r>
      <w:r w:rsidRPr="002D7850">
        <w:rPr>
          <w:rFonts w:ascii="Times New Roman" w:hAnsi="Times New Roman"/>
        </w:rPr>
        <w:t xml:space="preserve">was established to provide </w:t>
      </w:r>
      <w:r w:rsidR="00742F33" w:rsidRPr="002D7850">
        <w:rPr>
          <w:rFonts w:ascii="Times New Roman" w:hAnsi="Times New Roman"/>
        </w:rPr>
        <w:t xml:space="preserve">additional </w:t>
      </w:r>
      <w:r w:rsidRPr="002D7850">
        <w:rPr>
          <w:rFonts w:ascii="Times New Roman" w:hAnsi="Times New Roman"/>
        </w:rPr>
        <w:t xml:space="preserve">advisory support to the </w:t>
      </w:r>
      <w:r w:rsidR="00742F33" w:rsidRPr="002D7850">
        <w:rPr>
          <w:rFonts w:ascii="Times New Roman" w:hAnsi="Times New Roman"/>
        </w:rPr>
        <w:t>State Homeland Security Advisor</w:t>
      </w:r>
      <w:r w:rsidRPr="002D7850">
        <w:rPr>
          <w:rFonts w:ascii="Times New Roman" w:hAnsi="Times New Roman"/>
        </w:rPr>
        <w:t xml:space="preserve"> and SAA regarding the statewide assessment, planning and policy</w:t>
      </w:r>
      <w:r w:rsidR="00742F33" w:rsidRPr="002D7850">
        <w:rPr>
          <w:rFonts w:ascii="Times New Roman" w:hAnsi="Times New Roman"/>
        </w:rPr>
        <w:t xml:space="preserve"> development process for the </w:t>
      </w:r>
      <w:r w:rsidRPr="002D7850">
        <w:rPr>
          <w:rFonts w:ascii="Times New Roman" w:hAnsi="Times New Roman"/>
        </w:rPr>
        <w:t>Homeland Security</w:t>
      </w:r>
      <w:r w:rsidR="00742F33" w:rsidRPr="002D7850">
        <w:rPr>
          <w:rFonts w:ascii="Times New Roman" w:hAnsi="Times New Roman"/>
        </w:rPr>
        <w:t xml:space="preserve"> Grant Program (State Homeland Security Program)</w:t>
      </w:r>
      <w:r w:rsidRPr="002D7850">
        <w:rPr>
          <w:rFonts w:ascii="Times New Roman" w:hAnsi="Times New Roman"/>
        </w:rPr>
        <w:t>.</w:t>
      </w:r>
      <w:r w:rsidR="00C25DF3" w:rsidRPr="002D7850">
        <w:rPr>
          <w:rFonts w:ascii="Times New Roman" w:hAnsi="Times New Roman"/>
        </w:rPr>
        <w:t xml:space="preserve">  </w:t>
      </w:r>
      <w:r w:rsidR="00F57D92" w:rsidRPr="002D7850">
        <w:rPr>
          <w:rFonts w:ascii="Times New Roman" w:hAnsi="Times New Roman"/>
        </w:rPr>
        <w:t xml:space="preserve">The </w:t>
      </w:r>
      <w:r w:rsidRPr="002D7850">
        <w:rPr>
          <w:rFonts w:ascii="Times New Roman" w:hAnsi="Times New Roman"/>
        </w:rPr>
        <w:t>Homeland</w:t>
      </w:r>
      <w:r w:rsidR="00F57D92" w:rsidRPr="002D7850">
        <w:rPr>
          <w:rFonts w:ascii="Times New Roman" w:hAnsi="Times New Roman"/>
        </w:rPr>
        <w:t xml:space="preserve"> Security Director schedules a meeting</w:t>
      </w:r>
      <w:r w:rsidRPr="002D7850">
        <w:rPr>
          <w:rFonts w:ascii="Times New Roman" w:hAnsi="Times New Roman"/>
        </w:rPr>
        <w:t xml:space="preserve"> of the </w:t>
      </w:r>
      <w:r w:rsidR="003B6DA4" w:rsidRPr="002D7850">
        <w:rPr>
          <w:rFonts w:ascii="Times New Roman" w:hAnsi="Times New Roman"/>
        </w:rPr>
        <w:t>HSAC</w:t>
      </w:r>
      <w:r w:rsidR="00F57D92" w:rsidRPr="002D7850">
        <w:rPr>
          <w:rFonts w:ascii="Times New Roman" w:hAnsi="Times New Roman"/>
        </w:rPr>
        <w:t xml:space="preserve"> to review the grant proposals</w:t>
      </w:r>
      <w:r w:rsidRPr="002D7850">
        <w:rPr>
          <w:rFonts w:ascii="Times New Roman" w:hAnsi="Times New Roman"/>
        </w:rPr>
        <w:t>.</w:t>
      </w:r>
    </w:p>
    <w:p w14:paraId="64C868E5" w14:textId="77777777" w:rsidR="0034129A" w:rsidRPr="002D7850" w:rsidRDefault="0034129A" w:rsidP="00520F05">
      <w:pPr>
        <w:pStyle w:val="ListParagraph"/>
        <w:ind w:left="1080"/>
        <w:rPr>
          <w:rFonts w:ascii="Times New Roman" w:hAnsi="Times New Roman"/>
        </w:rPr>
      </w:pPr>
      <w:r w:rsidRPr="002D7850">
        <w:rPr>
          <w:rFonts w:ascii="Times New Roman" w:hAnsi="Times New Roman"/>
        </w:rPr>
        <w:t xml:space="preserve">The Homeland Security Director and SAA staff briefs the </w:t>
      </w:r>
      <w:r w:rsidR="003B6DA4" w:rsidRPr="002D7850">
        <w:rPr>
          <w:rFonts w:ascii="Times New Roman" w:hAnsi="Times New Roman"/>
        </w:rPr>
        <w:t>HSAC</w:t>
      </w:r>
      <w:r w:rsidRPr="002D7850">
        <w:rPr>
          <w:rFonts w:ascii="Times New Roman" w:hAnsi="Times New Roman"/>
        </w:rPr>
        <w:t xml:space="preserve"> on the summaries and recommendations for the Homeland Security Grant Program. </w:t>
      </w:r>
      <w:r w:rsidR="003B6DA4" w:rsidRPr="002D7850">
        <w:rPr>
          <w:rFonts w:ascii="Times New Roman" w:hAnsi="Times New Roman"/>
        </w:rPr>
        <w:t>HSAC</w:t>
      </w:r>
      <w:r w:rsidRPr="002D7850">
        <w:rPr>
          <w:rFonts w:ascii="Times New Roman" w:hAnsi="Times New Roman"/>
        </w:rPr>
        <w:t xml:space="preserve"> members will then vote to approve or disapprove the recommendations</w:t>
      </w:r>
      <w:r w:rsidR="00520F05" w:rsidRPr="002D7850">
        <w:rPr>
          <w:rFonts w:ascii="Times New Roman" w:hAnsi="Times New Roman"/>
        </w:rPr>
        <w:t>.  This advisory council vote is considered by the HSA/SAA in the decision make process.</w:t>
      </w:r>
      <w:r w:rsidR="00E3694A" w:rsidRPr="002D7850">
        <w:rPr>
          <w:rFonts w:ascii="Times New Roman" w:hAnsi="Times New Roman"/>
        </w:rPr>
        <w:t xml:space="preserve"> </w:t>
      </w:r>
      <w:r w:rsidR="00520F05" w:rsidRPr="002D7850">
        <w:rPr>
          <w:rFonts w:ascii="Times New Roman" w:hAnsi="Times New Roman"/>
        </w:rPr>
        <w:t xml:space="preserve"> </w:t>
      </w:r>
    </w:p>
    <w:p w14:paraId="776D08D5" w14:textId="77777777" w:rsidR="00FF4B32" w:rsidRPr="002D7850" w:rsidRDefault="00520F05" w:rsidP="00F22B2C">
      <w:pPr>
        <w:numPr>
          <w:ilvl w:val="2"/>
          <w:numId w:val="4"/>
        </w:numPr>
        <w:rPr>
          <w:rFonts w:ascii="Times New Roman" w:hAnsi="Times New Roman"/>
        </w:rPr>
      </w:pPr>
      <w:proofErr w:type="gramStart"/>
      <w:r w:rsidRPr="002D7850">
        <w:rPr>
          <w:rFonts w:ascii="Times New Roman" w:hAnsi="Times New Roman"/>
        </w:rPr>
        <w:t>So</w:t>
      </w:r>
      <w:proofErr w:type="gramEnd"/>
      <w:r w:rsidRPr="002D7850">
        <w:rPr>
          <w:rFonts w:ascii="Times New Roman" w:hAnsi="Times New Roman"/>
        </w:rPr>
        <w:t xml:space="preserve"> for all grants, the HSA/SAA determines what is to be done based on the above process.  </w:t>
      </w:r>
      <w:r w:rsidR="009416A6" w:rsidRPr="002D7850">
        <w:rPr>
          <w:rFonts w:ascii="Times New Roman" w:hAnsi="Times New Roman"/>
        </w:rPr>
        <w:t xml:space="preserve"> </w:t>
      </w:r>
    </w:p>
    <w:p w14:paraId="2CF8C5F2" w14:textId="77777777" w:rsidR="009416A6" w:rsidRPr="002D7850" w:rsidRDefault="009416A6" w:rsidP="009416A6">
      <w:pPr>
        <w:ind w:left="1080"/>
        <w:rPr>
          <w:rFonts w:ascii="Times New Roman" w:hAnsi="Times New Roman"/>
        </w:rPr>
      </w:pPr>
    </w:p>
    <w:p w14:paraId="5ECEA469" w14:textId="77777777" w:rsidR="00284A65" w:rsidRPr="002D7850" w:rsidRDefault="00284A65" w:rsidP="00284A65">
      <w:pPr>
        <w:numPr>
          <w:ilvl w:val="1"/>
          <w:numId w:val="1"/>
        </w:numPr>
        <w:rPr>
          <w:rFonts w:ascii="Times New Roman" w:hAnsi="Times New Roman"/>
          <w:b/>
          <w:bCs/>
          <w:i/>
          <w:iCs/>
          <w:sz w:val="28"/>
          <w:szCs w:val="28"/>
        </w:rPr>
      </w:pPr>
      <w:r w:rsidRPr="002D7850">
        <w:rPr>
          <w:rFonts w:ascii="Times New Roman" w:hAnsi="Times New Roman"/>
          <w:b/>
          <w:bCs/>
          <w:i/>
          <w:iCs/>
          <w:sz w:val="28"/>
          <w:szCs w:val="28"/>
        </w:rPr>
        <w:t>The Review Process and Final Grant Approval</w:t>
      </w:r>
    </w:p>
    <w:p w14:paraId="388645A2" w14:textId="77777777" w:rsidR="00FF4B32" w:rsidRPr="002D7850" w:rsidRDefault="00E55791" w:rsidP="00FF4B32">
      <w:pPr>
        <w:numPr>
          <w:ilvl w:val="0"/>
          <w:numId w:val="21"/>
        </w:numPr>
        <w:rPr>
          <w:rFonts w:ascii="Times New Roman" w:hAnsi="Times New Roman"/>
        </w:rPr>
      </w:pPr>
      <w:r w:rsidRPr="002D7850">
        <w:rPr>
          <w:rFonts w:ascii="Times New Roman" w:hAnsi="Times New Roman"/>
        </w:rPr>
        <w:t>Those to receive grant awards</w:t>
      </w:r>
      <w:r w:rsidR="00284A65" w:rsidRPr="002D7850">
        <w:rPr>
          <w:rFonts w:ascii="Times New Roman" w:hAnsi="Times New Roman"/>
        </w:rPr>
        <w:t xml:space="preserve"> complete their detailed applications</w:t>
      </w:r>
      <w:r w:rsidRPr="002D7850">
        <w:rPr>
          <w:rFonts w:ascii="Times New Roman" w:hAnsi="Times New Roman"/>
        </w:rPr>
        <w:t xml:space="preserve"> (work plan, budgets, etc.)</w:t>
      </w:r>
      <w:r w:rsidR="009416A6" w:rsidRPr="002D7850">
        <w:rPr>
          <w:rFonts w:ascii="Times New Roman" w:hAnsi="Times New Roman"/>
        </w:rPr>
        <w:t xml:space="preserve"> and provide them</w:t>
      </w:r>
      <w:r w:rsidR="00284A65" w:rsidRPr="002D7850">
        <w:rPr>
          <w:rFonts w:ascii="Times New Roman" w:hAnsi="Times New Roman"/>
        </w:rPr>
        <w:t xml:space="preserve"> to the SAA, and the programmatic staff reviews the grant applications’ </w:t>
      </w:r>
      <w:r w:rsidRPr="002D7850">
        <w:rPr>
          <w:rFonts w:ascii="Times New Roman" w:hAnsi="Times New Roman"/>
        </w:rPr>
        <w:t xml:space="preserve">milestones &amp; </w:t>
      </w:r>
      <w:r w:rsidR="00284A65" w:rsidRPr="002D7850">
        <w:rPr>
          <w:rFonts w:ascii="Times New Roman" w:hAnsi="Times New Roman"/>
        </w:rPr>
        <w:t xml:space="preserve">budget pages to determine if any unallowable items were requested and to assess if all requested items are needed for the success of the program.  Homeland Security staff and planners meet to staff the Homeland Security grants. Each application is discussed in detail, with any changes to the programmatic or budget pages being discussed at that time. All programmatic staff provide input regarding every application reviewed during the staffing. </w:t>
      </w:r>
    </w:p>
    <w:p w14:paraId="122A2A80" w14:textId="77777777" w:rsidR="00FF4B32" w:rsidRPr="002D7850" w:rsidRDefault="00284A65" w:rsidP="00FF4B32">
      <w:pPr>
        <w:numPr>
          <w:ilvl w:val="0"/>
          <w:numId w:val="21"/>
        </w:numPr>
        <w:rPr>
          <w:rFonts w:ascii="Times New Roman" w:hAnsi="Times New Roman"/>
        </w:rPr>
      </w:pPr>
      <w:r w:rsidRPr="002D7850">
        <w:rPr>
          <w:rFonts w:ascii="Times New Roman" w:hAnsi="Times New Roman"/>
        </w:rPr>
        <w:t xml:space="preserve">Accounting and programmatic staff review applications carefully for any miscalculations, addition errors (especially the </w:t>
      </w:r>
      <w:proofErr w:type="gramStart"/>
      <w:r w:rsidRPr="002D7850">
        <w:rPr>
          <w:rFonts w:ascii="Times New Roman" w:hAnsi="Times New Roman"/>
        </w:rPr>
        <w:t>bottom line</w:t>
      </w:r>
      <w:proofErr w:type="gramEnd"/>
      <w:r w:rsidRPr="002D7850">
        <w:rPr>
          <w:rFonts w:ascii="Times New Roman" w:hAnsi="Times New Roman"/>
        </w:rPr>
        <w:t xml:space="preserve"> total), ineligible items, etc.  Additional reviews are conducted by executive staff.</w:t>
      </w:r>
    </w:p>
    <w:p w14:paraId="76AD3163" w14:textId="77777777" w:rsidR="00FF4B32" w:rsidRPr="002D7850" w:rsidRDefault="00284A65" w:rsidP="00FF4B32">
      <w:pPr>
        <w:numPr>
          <w:ilvl w:val="0"/>
          <w:numId w:val="21"/>
        </w:numPr>
        <w:rPr>
          <w:rFonts w:ascii="Times New Roman" w:hAnsi="Times New Roman"/>
        </w:rPr>
      </w:pPr>
      <w:r w:rsidRPr="002D7850">
        <w:rPr>
          <w:rFonts w:ascii="Times New Roman" w:hAnsi="Times New Roman"/>
        </w:rPr>
        <w:lastRenderedPageBreak/>
        <w:t>Based on the review, Special Terms and Conditions may be added to the grant.  After the Special Terms and Conditions are signed off on by the subrecipient, the subrecipient Grant Award funds are available to reimburse allowed expenses.</w:t>
      </w:r>
    </w:p>
    <w:p w14:paraId="6D4C8857" w14:textId="77777777" w:rsidR="00FF4B32" w:rsidRPr="002D7850" w:rsidRDefault="00284A65" w:rsidP="00FF4B32">
      <w:pPr>
        <w:numPr>
          <w:ilvl w:val="0"/>
          <w:numId w:val="21"/>
        </w:numPr>
        <w:rPr>
          <w:rFonts w:ascii="Times New Roman" w:hAnsi="Times New Roman"/>
        </w:rPr>
      </w:pPr>
      <w:r w:rsidRPr="002D7850">
        <w:rPr>
          <w:rFonts w:ascii="Times New Roman" w:hAnsi="Times New Roman"/>
        </w:rPr>
        <w:t xml:space="preserve">A special condition associated with the Environmental planning and Historic Preservation (EHP) review process for projects </w:t>
      </w:r>
      <w:r w:rsidRPr="002D7850">
        <w:rPr>
          <w:rFonts w:ascii="TimesNewRomanPSMT" w:hAnsi="TimesNewRomanPSMT" w:cs="TimesNewRomanPSMT"/>
          <w:snapToGrid/>
          <w:szCs w:val="24"/>
        </w:rPr>
        <w:t>that will fund communication towers,</w:t>
      </w:r>
      <w:r w:rsidRPr="002D7850">
        <w:rPr>
          <w:rFonts w:ascii="Times New Roman" w:hAnsi="Times New Roman"/>
        </w:rPr>
        <w:t xml:space="preserve"> </w:t>
      </w:r>
      <w:r w:rsidRPr="002D7850">
        <w:rPr>
          <w:rFonts w:ascii="TimesNewRomanPSMT" w:hAnsi="TimesNewRomanPSMT" w:cs="TimesNewRomanPSMT"/>
          <w:snapToGrid/>
          <w:szCs w:val="24"/>
        </w:rPr>
        <w:t>physical security enhancements, new construction, renovation, and modifications to buildings or structures will be added to all approved grant applications to ensure that the subrecipient is fully aware of the federal requirements.</w:t>
      </w:r>
    </w:p>
    <w:p w14:paraId="2C1768AB" w14:textId="77777777" w:rsidR="00FF4B32" w:rsidRPr="002D7850" w:rsidRDefault="00284A65" w:rsidP="00FF4B32">
      <w:pPr>
        <w:numPr>
          <w:ilvl w:val="0"/>
          <w:numId w:val="21"/>
        </w:numPr>
        <w:rPr>
          <w:rFonts w:ascii="Times New Roman" w:hAnsi="Times New Roman"/>
        </w:rPr>
      </w:pPr>
      <w:r w:rsidRPr="002D7850">
        <w:rPr>
          <w:rFonts w:ascii="Times New Roman" w:hAnsi="Times New Roman"/>
        </w:rPr>
        <w:t>The Grant Terms and Conditions may not be altered in any way by a subrecipient or applicant for any reason.</w:t>
      </w:r>
    </w:p>
    <w:p w14:paraId="191733BA" w14:textId="77777777" w:rsidR="00FF4B32" w:rsidRPr="002D7850" w:rsidRDefault="00284A65" w:rsidP="00FF4B32">
      <w:pPr>
        <w:numPr>
          <w:ilvl w:val="0"/>
          <w:numId w:val="21"/>
        </w:numPr>
        <w:rPr>
          <w:rFonts w:ascii="Times New Roman" w:hAnsi="Times New Roman"/>
        </w:rPr>
      </w:pPr>
      <w:r w:rsidRPr="002D7850">
        <w:rPr>
          <w:rFonts w:ascii="Times New Roman" w:hAnsi="Times New Roman"/>
        </w:rPr>
        <w:t>Upon approval of the grant application (</w:t>
      </w:r>
      <w:proofErr w:type="gramStart"/>
      <w:r w:rsidR="009416A6" w:rsidRPr="002D7850">
        <w:rPr>
          <w:rFonts w:ascii="Times New Roman" w:hAnsi="Times New Roman"/>
        </w:rPr>
        <w:t>i.e.</w:t>
      </w:r>
      <w:proofErr w:type="gramEnd"/>
      <w:r w:rsidR="009416A6" w:rsidRPr="002D7850">
        <w:rPr>
          <w:rFonts w:ascii="Times New Roman" w:hAnsi="Times New Roman"/>
        </w:rPr>
        <w:t xml:space="preserve"> </w:t>
      </w:r>
      <w:r w:rsidRPr="002D7850">
        <w:rPr>
          <w:rFonts w:ascii="Times New Roman" w:hAnsi="Times New Roman"/>
        </w:rPr>
        <w:t>in the Electronic Grants Management System (EGMS)) and after the award, a Grant Adjustment Notice (GAN) will be generated, saved in the system, and emailed to the subrecipient.  The GAN will notify the subrecipient that:  the grant application has been approved; grant funds are released for obligation and expenditure;  Reimbursement of grant expenditures are contingent upon clearance of  assigned special conditions; the Environmental planning and Historic Preservation (EHP) review process must be approved by DHS/FEMA and the SAA before expenditure of grant funds for applicable grant projects; and compliance with grant terms and conditions and all procurement procedures is required to ensure full reimbursement of all expended grant funds.</w:t>
      </w:r>
    </w:p>
    <w:p w14:paraId="2A28249D" w14:textId="77777777" w:rsidR="00284A65" w:rsidRPr="002D7850" w:rsidRDefault="00284A65" w:rsidP="00284A65">
      <w:pPr>
        <w:numPr>
          <w:ilvl w:val="0"/>
          <w:numId w:val="21"/>
        </w:numPr>
        <w:rPr>
          <w:rFonts w:ascii="Times New Roman" w:hAnsi="Times New Roman"/>
        </w:rPr>
      </w:pPr>
      <w:r w:rsidRPr="002D7850">
        <w:rPr>
          <w:rFonts w:ascii="Times New Roman" w:hAnsi="Times New Roman"/>
        </w:rPr>
        <w:t>A subrecipient may request revisions to th</w:t>
      </w:r>
      <w:r w:rsidR="004B57FD" w:rsidRPr="002D7850">
        <w:rPr>
          <w:rFonts w:ascii="Times New Roman" w:hAnsi="Times New Roman"/>
        </w:rPr>
        <w:t>e approved grant application. A</w:t>
      </w:r>
      <w:r w:rsidRPr="002D7850">
        <w:rPr>
          <w:rFonts w:ascii="Times New Roman" w:hAnsi="Times New Roman"/>
        </w:rPr>
        <w:t>pproval or denial by the SAA staff will depend on the DHS approved Investment Justification / Work Plan and the original intent of the project approved by the Homeland Security Advisor (HSA)</w:t>
      </w:r>
      <w:r w:rsidR="004B57FD" w:rsidRPr="002D7850">
        <w:rPr>
          <w:rFonts w:ascii="Times New Roman" w:hAnsi="Times New Roman"/>
        </w:rPr>
        <w:t xml:space="preserve">, </w:t>
      </w:r>
      <w:r w:rsidRPr="002D7850">
        <w:rPr>
          <w:rFonts w:ascii="Times New Roman" w:hAnsi="Times New Roman"/>
        </w:rPr>
        <w:t>Homeland Security Advisory Council (HSAC)</w:t>
      </w:r>
      <w:r w:rsidR="004B57FD" w:rsidRPr="002D7850">
        <w:rPr>
          <w:rFonts w:ascii="Times New Roman" w:hAnsi="Times New Roman"/>
        </w:rPr>
        <w:t>, and SAA</w:t>
      </w:r>
      <w:r w:rsidRPr="002D7850">
        <w:rPr>
          <w:rFonts w:ascii="Times New Roman" w:hAnsi="Times New Roman"/>
        </w:rPr>
        <w:t>.  Any requested revisions or changes in project sc</w:t>
      </w:r>
      <w:r w:rsidR="004B57FD" w:rsidRPr="002D7850">
        <w:rPr>
          <w:rFonts w:ascii="Times New Roman" w:hAnsi="Times New Roman"/>
        </w:rPr>
        <w:t xml:space="preserve">ope must be approved by the HSA/SAA, </w:t>
      </w:r>
      <w:r w:rsidRPr="002D7850">
        <w:rPr>
          <w:rFonts w:ascii="Times New Roman" w:hAnsi="Times New Roman"/>
        </w:rPr>
        <w:t>the HSAC</w:t>
      </w:r>
      <w:r w:rsidR="004B57FD" w:rsidRPr="002D7850">
        <w:rPr>
          <w:rFonts w:ascii="Times New Roman" w:hAnsi="Times New Roman"/>
        </w:rPr>
        <w:t xml:space="preserve"> as applicable, </w:t>
      </w:r>
      <w:r w:rsidRPr="002D7850">
        <w:rPr>
          <w:rFonts w:ascii="Times New Roman" w:hAnsi="Times New Roman"/>
        </w:rPr>
        <w:t>and DHS/FEMA as applicable.</w:t>
      </w:r>
    </w:p>
    <w:p w14:paraId="61115DCB" w14:textId="77777777" w:rsidR="000A544F" w:rsidRPr="002D7850" w:rsidRDefault="0088314F" w:rsidP="000A544F">
      <w:pPr>
        <w:pStyle w:val="Heading2"/>
        <w:numPr>
          <w:ilvl w:val="1"/>
          <w:numId w:val="1"/>
        </w:numPr>
        <w:rPr>
          <w:rFonts w:ascii="Times New Roman" w:hAnsi="Times New Roman" w:cs="Times New Roman"/>
        </w:rPr>
      </w:pPr>
      <w:bookmarkStart w:id="25" w:name="_Toc114756475"/>
      <w:r w:rsidRPr="002D7850">
        <w:rPr>
          <w:rFonts w:ascii="Times New Roman" w:hAnsi="Times New Roman" w:cs="Times New Roman"/>
        </w:rPr>
        <w:t>Award D</w:t>
      </w:r>
      <w:r w:rsidR="000A544F" w:rsidRPr="002D7850">
        <w:rPr>
          <w:rFonts w:ascii="Times New Roman" w:hAnsi="Times New Roman" w:cs="Times New Roman"/>
        </w:rPr>
        <w:t>ocuments</w:t>
      </w:r>
      <w:bookmarkEnd w:id="25"/>
    </w:p>
    <w:p w14:paraId="72482EE0" w14:textId="77777777" w:rsidR="001B4671" w:rsidRPr="002D7850" w:rsidRDefault="001B4671" w:rsidP="00D563BE">
      <w:pPr>
        <w:numPr>
          <w:ilvl w:val="2"/>
          <w:numId w:val="5"/>
        </w:numPr>
        <w:rPr>
          <w:rFonts w:ascii="Times New Roman" w:hAnsi="Times New Roman"/>
        </w:rPr>
      </w:pPr>
      <w:r w:rsidRPr="002D7850">
        <w:rPr>
          <w:rFonts w:ascii="Times New Roman" w:hAnsi="Times New Roman"/>
        </w:rPr>
        <w:t>Before awards are made, the SAA staff will check the federal/state suspension and debarment list to determine if any</w:t>
      </w:r>
      <w:r w:rsidR="007553A5" w:rsidRPr="002D7850">
        <w:rPr>
          <w:rFonts w:ascii="Times New Roman" w:hAnsi="Times New Roman"/>
        </w:rPr>
        <w:t xml:space="preserve"> of the applicants are included</w:t>
      </w:r>
      <w:r w:rsidRPr="002D7850">
        <w:rPr>
          <w:rFonts w:ascii="Times New Roman" w:hAnsi="Times New Roman"/>
        </w:rPr>
        <w:t xml:space="preserve"> and therefore should not be eligible to receive an award.</w:t>
      </w:r>
    </w:p>
    <w:p w14:paraId="563B4A6C" w14:textId="77777777" w:rsidR="00FC1EE4" w:rsidRPr="002D7850" w:rsidRDefault="000A544F" w:rsidP="00D563BE">
      <w:pPr>
        <w:numPr>
          <w:ilvl w:val="2"/>
          <w:numId w:val="5"/>
        </w:numPr>
        <w:rPr>
          <w:rFonts w:ascii="Times New Roman" w:hAnsi="Times New Roman"/>
        </w:rPr>
      </w:pPr>
      <w:r w:rsidRPr="002D7850">
        <w:rPr>
          <w:rFonts w:ascii="Times New Roman" w:hAnsi="Times New Roman"/>
        </w:rPr>
        <w:t xml:space="preserve">Award documents are routed through the Homeland Security Staff to the SLED Director for review and signature.  The signed award packets consist of the cover letter and grant award to be signed by the SLED </w:t>
      </w:r>
      <w:r w:rsidR="0067507C" w:rsidRPr="002D7850">
        <w:rPr>
          <w:rFonts w:ascii="Times New Roman" w:hAnsi="Times New Roman"/>
        </w:rPr>
        <w:t>Chief (SAA)</w:t>
      </w:r>
      <w:r w:rsidRPr="002D7850">
        <w:rPr>
          <w:rFonts w:ascii="Times New Roman" w:hAnsi="Times New Roman"/>
        </w:rPr>
        <w:t>.</w:t>
      </w:r>
    </w:p>
    <w:p w14:paraId="3BA30599" w14:textId="77777777" w:rsidR="00F04FDF" w:rsidRPr="002D7850" w:rsidRDefault="00F04FDF" w:rsidP="00D563BE">
      <w:pPr>
        <w:numPr>
          <w:ilvl w:val="2"/>
          <w:numId w:val="5"/>
        </w:numPr>
        <w:rPr>
          <w:rFonts w:ascii="Times New Roman" w:hAnsi="Times New Roman"/>
        </w:rPr>
      </w:pPr>
      <w:r w:rsidRPr="002D7850">
        <w:rPr>
          <w:rFonts w:ascii="Times New Roman" w:hAnsi="Times New Roman"/>
        </w:rPr>
        <w:t xml:space="preserve">Information concerning the Environmental planning and historic preservation (EHP) submittal and review for projects </w:t>
      </w:r>
      <w:r w:rsidRPr="002D7850">
        <w:rPr>
          <w:rFonts w:ascii="TimesNewRomanPSMT" w:hAnsi="TimesNewRomanPSMT" w:cs="TimesNewRomanPSMT"/>
          <w:snapToGrid/>
          <w:szCs w:val="24"/>
        </w:rPr>
        <w:t>that will fund communication towers,</w:t>
      </w:r>
      <w:r w:rsidRPr="002D7850">
        <w:rPr>
          <w:rFonts w:ascii="Times New Roman" w:hAnsi="Times New Roman"/>
        </w:rPr>
        <w:t xml:space="preserve"> </w:t>
      </w:r>
      <w:r w:rsidRPr="002D7850">
        <w:rPr>
          <w:rFonts w:ascii="TimesNewRomanPSMT" w:hAnsi="TimesNewRomanPSMT" w:cs="TimesNewRomanPSMT"/>
          <w:snapToGrid/>
          <w:szCs w:val="24"/>
        </w:rPr>
        <w:t xml:space="preserve">physical security enhancements, new construction, renovation, and modifications to buildings or structures has been added to the grant award to ensure that recipients are fully cognizant of the federal requirements.  </w:t>
      </w:r>
      <w:r w:rsidR="00B57B89" w:rsidRPr="002D7850">
        <w:rPr>
          <w:rFonts w:ascii="Times New Roman" w:hAnsi="Times New Roman"/>
          <w:bCs/>
          <w:snapToGrid/>
          <w:szCs w:val="24"/>
        </w:rPr>
        <w:t>Subrecipient</w:t>
      </w:r>
      <w:r w:rsidR="00C11850" w:rsidRPr="002D7850">
        <w:rPr>
          <w:rFonts w:ascii="Times New Roman" w:hAnsi="Times New Roman"/>
          <w:bCs/>
          <w:snapToGrid/>
          <w:szCs w:val="24"/>
        </w:rPr>
        <w:t>s must rece</w:t>
      </w:r>
      <w:r w:rsidR="00FC1EE4" w:rsidRPr="002D7850">
        <w:rPr>
          <w:rFonts w:ascii="Times New Roman" w:hAnsi="Times New Roman"/>
          <w:bCs/>
          <w:snapToGrid/>
          <w:szCs w:val="24"/>
        </w:rPr>
        <w:t xml:space="preserve">ive written approval from DHS/FEMA </w:t>
      </w:r>
      <w:r w:rsidR="00C11850" w:rsidRPr="002D7850">
        <w:rPr>
          <w:rFonts w:ascii="Times New Roman" w:hAnsi="Times New Roman"/>
          <w:b/>
          <w:bCs/>
          <w:snapToGrid/>
          <w:szCs w:val="24"/>
        </w:rPr>
        <w:t>prior</w:t>
      </w:r>
      <w:r w:rsidR="00C11850" w:rsidRPr="002D7850">
        <w:rPr>
          <w:rFonts w:ascii="Times New Roman" w:hAnsi="Times New Roman"/>
          <w:bCs/>
          <w:snapToGrid/>
          <w:szCs w:val="24"/>
        </w:rPr>
        <w:t xml:space="preserve"> to the use of grant funds for project implementation</w:t>
      </w:r>
      <w:r w:rsidR="00C11850" w:rsidRPr="002D7850">
        <w:rPr>
          <w:rFonts w:ascii="TimesNewRomanPSMT" w:hAnsi="TimesNewRomanPSMT" w:cs="TimesNewRomanPSMT"/>
          <w:snapToGrid/>
          <w:szCs w:val="24"/>
        </w:rPr>
        <w:t>.</w:t>
      </w:r>
      <w:r w:rsidR="00FC1EE4" w:rsidRPr="002D7850">
        <w:rPr>
          <w:rFonts w:ascii="TimesNewRomanPSMT" w:hAnsi="TimesNewRomanPSMT" w:cs="TimesNewRomanPSMT"/>
          <w:snapToGrid/>
          <w:szCs w:val="24"/>
        </w:rPr>
        <w:t xml:space="preserve">  </w:t>
      </w:r>
      <w:r w:rsidRPr="002D7850">
        <w:rPr>
          <w:rFonts w:ascii="TimesNewRomanPSMT" w:hAnsi="TimesNewRomanPSMT" w:cs="TimesNewRomanPSMT"/>
          <w:snapToGrid/>
          <w:szCs w:val="24"/>
        </w:rPr>
        <w:t xml:space="preserve">Failure </w:t>
      </w:r>
      <w:r w:rsidR="00FC1EE4" w:rsidRPr="002D7850">
        <w:rPr>
          <w:rFonts w:ascii="TimesNewRomanPSMT" w:hAnsi="TimesNewRomanPSMT" w:cs="TimesNewRomanPSMT"/>
          <w:snapToGrid/>
          <w:szCs w:val="24"/>
        </w:rPr>
        <w:t xml:space="preserve">of the </w:t>
      </w:r>
      <w:r w:rsidR="00B57B89" w:rsidRPr="002D7850">
        <w:rPr>
          <w:rFonts w:ascii="TimesNewRomanPSMT" w:hAnsi="TimesNewRomanPSMT" w:cs="TimesNewRomanPSMT"/>
          <w:snapToGrid/>
          <w:szCs w:val="24"/>
        </w:rPr>
        <w:t>subrecipient</w:t>
      </w:r>
      <w:r w:rsidR="00FC1EE4" w:rsidRPr="002D7850">
        <w:rPr>
          <w:rFonts w:ascii="TimesNewRomanPSMT" w:hAnsi="TimesNewRomanPSMT" w:cs="TimesNewRomanPSMT"/>
          <w:snapToGrid/>
          <w:szCs w:val="24"/>
        </w:rPr>
        <w:t xml:space="preserve"> </w:t>
      </w:r>
      <w:r w:rsidRPr="002D7850">
        <w:rPr>
          <w:rFonts w:ascii="TimesNewRomanPSMT" w:hAnsi="TimesNewRomanPSMT" w:cs="TimesNewRomanPSMT"/>
          <w:snapToGrid/>
          <w:szCs w:val="24"/>
        </w:rPr>
        <w:t xml:space="preserve">to submit EHP project information and </w:t>
      </w:r>
      <w:r w:rsidR="00FC1EE4" w:rsidRPr="002D7850">
        <w:rPr>
          <w:rFonts w:ascii="TimesNewRomanPSMT" w:hAnsi="TimesNewRomanPSMT" w:cs="TimesNewRomanPSMT"/>
          <w:snapToGrid/>
          <w:szCs w:val="24"/>
        </w:rPr>
        <w:t>receive</w:t>
      </w:r>
      <w:r w:rsidR="00C11850" w:rsidRPr="002D7850">
        <w:rPr>
          <w:rFonts w:ascii="TimesNewRomanPSMT" w:hAnsi="TimesNewRomanPSMT" w:cs="TimesNewRomanPSMT"/>
          <w:snapToGrid/>
          <w:szCs w:val="24"/>
        </w:rPr>
        <w:t xml:space="preserve"> approval by DHS/FEMA and the </w:t>
      </w:r>
      <w:r w:rsidR="00C11850" w:rsidRPr="002D7850">
        <w:rPr>
          <w:rFonts w:ascii="TimesNewRomanPSMT" w:hAnsi="TimesNewRomanPSMT" w:cs="TimesNewRomanPSMT"/>
          <w:snapToGrid/>
          <w:szCs w:val="24"/>
        </w:rPr>
        <w:lastRenderedPageBreak/>
        <w:t xml:space="preserve">SAA </w:t>
      </w:r>
      <w:r w:rsidR="00C11850" w:rsidRPr="002D7850">
        <w:rPr>
          <w:rFonts w:ascii="TimesNewRomanPSMT" w:hAnsi="TimesNewRomanPSMT" w:cs="TimesNewRomanPSMT"/>
          <w:b/>
          <w:snapToGrid/>
          <w:szCs w:val="24"/>
        </w:rPr>
        <w:t>will</w:t>
      </w:r>
      <w:r w:rsidR="00C11850" w:rsidRPr="002D7850">
        <w:rPr>
          <w:rFonts w:ascii="TimesNewRomanPSMT" w:hAnsi="TimesNewRomanPSMT" w:cs="TimesNewRomanPSMT"/>
          <w:snapToGrid/>
          <w:szCs w:val="24"/>
        </w:rPr>
        <w:t xml:space="preserve"> result </w:t>
      </w:r>
      <w:r w:rsidR="00315C84" w:rsidRPr="002D7850">
        <w:rPr>
          <w:rFonts w:ascii="TimesNewRomanPSMT" w:hAnsi="TimesNewRomanPSMT" w:cs="TimesNewRomanPSMT"/>
          <w:snapToGrid/>
          <w:szCs w:val="24"/>
        </w:rPr>
        <w:t>in non</w:t>
      </w:r>
      <w:r w:rsidR="00FC1EE4" w:rsidRPr="002D7850">
        <w:rPr>
          <w:rFonts w:ascii="TimesNewRomanPSMT" w:hAnsi="TimesNewRomanPSMT" w:cs="TimesNewRomanPSMT"/>
          <w:snapToGrid/>
          <w:szCs w:val="24"/>
        </w:rPr>
        <w:t xml:space="preserve">payment of expended project funds and possible </w:t>
      </w:r>
      <w:proofErr w:type="spellStart"/>
      <w:r w:rsidR="00FC1EE4" w:rsidRPr="002D7850">
        <w:rPr>
          <w:rFonts w:ascii="TimesNewRomanPSMT" w:hAnsi="TimesNewRomanPSMT" w:cs="TimesNewRomanPSMT"/>
          <w:snapToGrid/>
          <w:szCs w:val="24"/>
        </w:rPr>
        <w:t>deobligation</w:t>
      </w:r>
      <w:proofErr w:type="spellEnd"/>
      <w:r w:rsidR="00FC1EE4" w:rsidRPr="002D7850">
        <w:rPr>
          <w:rFonts w:ascii="TimesNewRomanPSMT" w:hAnsi="TimesNewRomanPSMT" w:cs="TimesNewRomanPSMT"/>
          <w:snapToGrid/>
          <w:szCs w:val="24"/>
        </w:rPr>
        <w:t xml:space="preserve"> of the grant award.</w:t>
      </w:r>
    </w:p>
    <w:p w14:paraId="781A9BCA" w14:textId="77777777" w:rsidR="000A544F" w:rsidRPr="002D7850" w:rsidRDefault="000A544F" w:rsidP="00D563BE">
      <w:pPr>
        <w:numPr>
          <w:ilvl w:val="2"/>
          <w:numId w:val="5"/>
        </w:numPr>
        <w:rPr>
          <w:rFonts w:ascii="Times New Roman" w:hAnsi="Times New Roman"/>
        </w:rPr>
      </w:pPr>
      <w:r w:rsidRPr="002D7850">
        <w:rPr>
          <w:rFonts w:ascii="Times New Roman" w:hAnsi="Times New Roman"/>
        </w:rPr>
        <w:t>Prepare award packets for mailing and file; hold to be mailed on award date.</w:t>
      </w:r>
    </w:p>
    <w:p w14:paraId="2FD79316" w14:textId="77777777" w:rsidR="0084254D" w:rsidRPr="002D7850" w:rsidRDefault="000A544F" w:rsidP="00FF4B32">
      <w:pPr>
        <w:numPr>
          <w:ilvl w:val="2"/>
          <w:numId w:val="5"/>
        </w:numPr>
        <w:rPr>
          <w:rFonts w:ascii="Times New Roman" w:hAnsi="Times New Roman"/>
        </w:rPr>
      </w:pPr>
      <w:r w:rsidRPr="002D7850">
        <w:rPr>
          <w:rFonts w:ascii="Times New Roman" w:hAnsi="Times New Roman"/>
        </w:rPr>
        <w:t xml:space="preserve">Original plus one copy to the </w:t>
      </w:r>
      <w:r w:rsidR="00B57B89" w:rsidRPr="002D7850">
        <w:rPr>
          <w:rFonts w:ascii="Times New Roman" w:hAnsi="Times New Roman"/>
        </w:rPr>
        <w:t>subrecipient</w:t>
      </w:r>
      <w:r w:rsidRPr="002D7850">
        <w:rPr>
          <w:rFonts w:ascii="Times New Roman" w:hAnsi="Times New Roman"/>
        </w:rPr>
        <w:t>.</w:t>
      </w:r>
    </w:p>
    <w:p w14:paraId="7C3292D2" w14:textId="77777777" w:rsidR="0034129A" w:rsidRPr="002D7850" w:rsidRDefault="00FF4B32" w:rsidP="00367899">
      <w:pPr>
        <w:pStyle w:val="Heading1"/>
        <w:numPr>
          <w:ilvl w:val="0"/>
          <w:numId w:val="1"/>
        </w:numPr>
        <w:rPr>
          <w:rFonts w:ascii="Times New Roman" w:hAnsi="Times New Roman" w:cs="Times New Roman"/>
        </w:rPr>
      </w:pPr>
      <w:r w:rsidRPr="002D7850">
        <w:rPr>
          <w:rFonts w:ascii="Times New Roman" w:hAnsi="Times New Roman" w:cs="Times New Roman"/>
        </w:rPr>
        <w:br w:type="page"/>
      </w:r>
      <w:bookmarkStart w:id="26" w:name="_Toc114756476"/>
      <w:r w:rsidR="0034129A" w:rsidRPr="002D7850">
        <w:rPr>
          <w:rFonts w:ascii="Times New Roman" w:hAnsi="Times New Roman" w:cs="Times New Roman"/>
        </w:rPr>
        <w:lastRenderedPageBreak/>
        <w:t>Subgrant Periods</w:t>
      </w:r>
      <w:bookmarkEnd w:id="26"/>
    </w:p>
    <w:p w14:paraId="3B378EB5" w14:textId="77777777" w:rsidR="00433D0C" w:rsidRPr="002D7850" w:rsidRDefault="00433D0C" w:rsidP="00FF4B32">
      <w:pPr>
        <w:numPr>
          <w:ilvl w:val="1"/>
          <w:numId w:val="23"/>
        </w:numPr>
        <w:rPr>
          <w:rFonts w:ascii="Times New Roman" w:hAnsi="Times New Roman"/>
        </w:rPr>
      </w:pPr>
      <w:r w:rsidRPr="002D7850">
        <w:rPr>
          <w:rFonts w:ascii="Times New Roman" w:hAnsi="Times New Roman"/>
        </w:rPr>
        <w:t xml:space="preserve">Subgrant periods, </w:t>
      </w:r>
      <w:r w:rsidR="005964AA" w:rsidRPr="002D7850">
        <w:rPr>
          <w:rFonts w:ascii="Times New Roman" w:hAnsi="Times New Roman"/>
        </w:rPr>
        <w:t xml:space="preserve">for the </w:t>
      </w:r>
      <w:r w:rsidR="009C6748" w:rsidRPr="002D7850">
        <w:rPr>
          <w:rFonts w:ascii="Times New Roman" w:hAnsi="Times New Roman"/>
        </w:rPr>
        <w:t>grants</w:t>
      </w:r>
      <w:r w:rsidR="0034129A" w:rsidRPr="002D7850">
        <w:rPr>
          <w:rFonts w:ascii="Times New Roman" w:hAnsi="Times New Roman"/>
        </w:rPr>
        <w:t xml:space="preserve"> are</w:t>
      </w:r>
      <w:r w:rsidR="009C6748" w:rsidRPr="002D7850">
        <w:rPr>
          <w:rFonts w:ascii="Times New Roman" w:hAnsi="Times New Roman"/>
        </w:rPr>
        <w:t xml:space="preserve"> typically</w:t>
      </w:r>
      <w:r w:rsidR="0034129A" w:rsidRPr="002D7850">
        <w:rPr>
          <w:rFonts w:ascii="Times New Roman" w:hAnsi="Times New Roman"/>
        </w:rPr>
        <w:t xml:space="preserve"> 12 months in duration.  </w:t>
      </w:r>
      <w:r w:rsidRPr="002D7850">
        <w:rPr>
          <w:rFonts w:ascii="Times New Roman" w:hAnsi="Times New Roman"/>
        </w:rPr>
        <w:t>The terms grant year, calendar year, state fiscal year (SFY), and federal fiscal year (FFY) each refer to a different 12-month period.  The grant year is determined by the different program requirements.  The calendar year extends from January 1 to December 31, the state fiscal year extends from July 1 to June 30, and the federal fiscal year extends from October 1 to September 30.</w:t>
      </w:r>
      <w:r w:rsidR="0034129A" w:rsidRPr="002D7850">
        <w:rPr>
          <w:rFonts w:ascii="Times New Roman" w:hAnsi="Times New Roman"/>
        </w:rPr>
        <w:t xml:space="preserve">  </w:t>
      </w:r>
    </w:p>
    <w:p w14:paraId="5D6A7883" w14:textId="77777777" w:rsidR="0034129A" w:rsidRPr="002D7850" w:rsidRDefault="0034129A" w:rsidP="00FF4B32">
      <w:pPr>
        <w:numPr>
          <w:ilvl w:val="1"/>
          <w:numId w:val="23"/>
        </w:numPr>
        <w:rPr>
          <w:rFonts w:ascii="Times New Roman" w:hAnsi="Times New Roman"/>
        </w:rPr>
      </w:pPr>
      <w:r w:rsidRPr="002D7850">
        <w:rPr>
          <w:rFonts w:ascii="Times New Roman" w:hAnsi="Times New Roman"/>
        </w:rPr>
        <w:t xml:space="preserve">A </w:t>
      </w:r>
      <w:r w:rsidR="00B57B89" w:rsidRPr="002D7850">
        <w:rPr>
          <w:rFonts w:ascii="Times New Roman" w:hAnsi="Times New Roman"/>
        </w:rPr>
        <w:t>subrecipient</w:t>
      </w:r>
      <w:r w:rsidRPr="002D7850">
        <w:rPr>
          <w:rFonts w:ascii="Times New Roman" w:hAnsi="Times New Roman"/>
        </w:rPr>
        <w:t xml:space="preserve"> may request an extension to the grant period </w:t>
      </w:r>
      <w:proofErr w:type="gramStart"/>
      <w:r w:rsidRPr="002D7850">
        <w:rPr>
          <w:rFonts w:ascii="Times New Roman" w:hAnsi="Times New Roman"/>
        </w:rPr>
        <w:t>in order to</w:t>
      </w:r>
      <w:proofErr w:type="gramEnd"/>
      <w:r w:rsidRPr="002D7850">
        <w:rPr>
          <w:rFonts w:ascii="Times New Roman" w:hAnsi="Times New Roman"/>
        </w:rPr>
        <w:t xml:space="preserve"> spend any remaining funds.  Such requests are approved at the discretion of the Homeland Security staff, subject to the expiration of the federal grant period.  </w:t>
      </w:r>
    </w:p>
    <w:p w14:paraId="589E33B9" w14:textId="77777777" w:rsidR="0034129A" w:rsidRPr="002D7850" w:rsidRDefault="0034129A" w:rsidP="00367899">
      <w:pPr>
        <w:pStyle w:val="Heading1"/>
        <w:numPr>
          <w:ilvl w:val="0"/>
          <w:numId w:val="1"/>
        </w:numPr>
        <w:rPr>
          <w:rFonts w:ascii="Times New Roman" w:hAnsi="Times New Roman" w:cs="Times New Roman"/>
        </w:rPr>
      </w:pPr>
      <w:bookmarkStart w:id="27" w:name="_Toc114756477"/>
      <w:r w:rsidRPr="002D7850">
        <w:rPr>
          <w:rFonts w:ascii="Times New Roman" w:hAnsi="Times New Roman" w:cs="Times New Roman"/>
        </w:rPr>
        <w:t>Subgrant Monitoring</w:t>
      </w:r>
      <w:bookmarkEnd w:id="27"/>
    </w:p>
    <w:p w14:paraId="48331CE5" w14:textId="77777777" w:rsidR="00433D0C" w:rsidRPr="002D7850" w:rsidRDefault="00433D0C" w:rsidP="00433D0C">
      <w:pPr>
        <w:pStyle w:val="Heading2"/>
        <w:numPr>
          <w:ilvl w:val="1"/>
          <w:numId w:val="1"/>
        </w:numPr>
        <w:rPr>
          <w:rFonts w:ascii="Times New Roman" w:hAnsi="Times New Roman" w:cs="Times New Roman"/>
        </w:rPr>
      </w:pPr>
      <w:bookmarkStart w:id="28" w:name="_Toc114756478"/>
      <w:r w:rsidRPr="002D7850">
        <w:rPr>
          <w:rFonts w:ascii="Times New Roman" w:hAnsi="Times New Roman" w:cs="Times New Roman"/>
        </w:rPr>
        <w:t xml:space="preserve">General </w:t>
      </w:r>
      <w:r w:rsidR="00257532" w:rsidRPr="002D7850">
        <w:rPr>
          <w:rFonts w:ascii="Times New Roman" w:hAnsi="Times New Roman" w:cs="Times New Roman"/>
        </w:rPr>
        <w:t xml:space="preserve">monitoring </w:t>
      </w:r>
      <w:r w:rsidRPr="002D7850">
        <w:rPr>
          <w:rFonts w:ascii="Times New Roman" w:hAnsi="Times New Roman" w:cs="Times New Roman"/>
        </w:rPr>
        <w:t>guidance</w:t>
      </w:r>
      <w:bookmarkEnd w:id="28"/>
    </w:p>
    <w:p w14:paraId="6BE84B1D" w14:textId="77777777" w:rsidR="0034129A" w:rsidRPr="002D7850" w:rsidRDefault="0034129A" w:rsidP="00433D0C">
      <w:pPr>
        <w:ind w:left="720"/>
        <w:rPr>
          <w:rFonts w:ascii="Times New Roman" w:hAnsi="Times New Roman"/>
        </w:rPr>
      </w:pPr>
      <w:r w:rsidRPr="002D7850">
        <w:rPr>
          <w:rFonts w:ascii="Times New Roman" w:hAnsi="Times New Roman"/>
        </w:rPr>
        <w:t>Grant recipients will be monitored periodically by SAA staff to ensure that the program goals, objectives, timeliness, budgets, and other related program criteria are being met</w:t>
      </w:r>
      <w:r w:rsidR="00257532" w:rsidRPr="002D7850">
        <w:rPr>
          <w:rFonts w:ascii="Times New Roman" w:hAnsi="Times New Roman"/>
        </w:rPr>
        <w:t xml:space="preserve"> (see the HS Grant Program Monitoring Kit)</w:t>
      </w:r>
      <w:r w:rsidRPr="002D7850">
        <w:rPr>
          <w:rFonts w:ascii="Times New Roman" w:hAnsi="Times New Roman"/>
        </w:rPr>
        <w:t xml:space="preserve">. Monitoring is accomplished through a combination of office-based and on-site monitoring visits. </w:t>
      </w:r>
      <w:r w:rsidR="004E4D0A" w:rsidRPr="002D7850">
        <w:rPr>
          <w:rFonts w:ascii="Times New Roman" w:hAnsi="Times New Roman"/>
        </w:rPr>
        <w:t xml:space="preserve"> Desktop monitoring is done at a minimum quarterly for budgets and program costs, and semi-annually for programmatic activities.  These coincide with mandatory </w:t>
      </w:r>
      <w:r w:rsidR="005F5547" w:rsidRPr="002D7850">
        <w:rPr>
          <w:rFonts w:ascii="Times New Roman" w:hAnsi="Times New Roman"/>
        </w:rPr>
        <w:t xml:space="preserve">quarterly </w:t>
      </w:r>
      <w:r w:rsidR="004E4D0A" w:rsidRPr="002D7850">
        <w:rPr>
          <w:rFonts w:ascii="Times New Roman" w:hAnsi="Times New Roman"/>
        </w:rPr>
        <w:t xml:space="preserve">financial and </w:t>
      </w:r>
      <w:r w:rsidR="005F5547" w:rsidRPr="002D7850">
        <w:rPr>
          <w:rFonts w:ascii="Times New Roman" w:hAnsi="Times New Roman"/>
        </w:rPr>
        <w:t xml:space="preserve">semi-annual </w:t>
      </w:r>
      <w:r w:rsidR="004E4D0A" w:rsidRPr="002D7850">
        <w:rPr>
          <w:rFonts w:ascii="Times New Roman" w:hAnsi="Times New Roman"/>
        </w:rPr>
        <w:t>programmatic rep</w:t>
      </w:r>
      <w:r w:rsidR="005F5547" w:rsidRPr="002D7850">
        <w:rPr>
          <w:rFonts w:ascii="Times New Roman" w:hAnsi="Times New Roman"/>
        </w:rPr>
        <w:t>orts discussed below.</w:t>
      </w:r>
      <w:r w:rsidR="004E4D0A" w:rsidRPr="002D7850">
        <w:rPr>
          <w:rFonts w:ascii="Times New Roman" w:hAnsi="Times New Roman"/>
        </w:rPr>
        <w:t xml:space="preserve"> </w:t>
      </w:r>
      <w:r w:rsidR="005964AA" w:rsidRPr="002D7850">
        <w:rPr>
          <w:rFonts w:ascii="Times New Roman" w:hAnsi="Times New Roman"/>
        </w:rPr>
        <w:t xml:space="preserve"> </w:t>
      </w:r>
      <w:r w:rsidR="00257532" w:rsidRPr="002D7850">
        <w:rPr>
          <w:rFonts w:ascii="Times New Roman" w:hAnsi="Times New Roman"/>
        </w:rPr>
        <w:t>Desktop and site programmatic monitoring are performed when any unusual grant activity is noticed, or when requested.</w:t>
      </w:r>
      <w:r w:rsidR="005F5547" w:rsidRPr="002D7850">
        <w:rPr>
          <w:rFonts w:ascii="Times New Roman" w:hAnsi="Times New Roman"/>
        </w:rPr>
        <w:t xml:space="preserve">  Site monitoring occurs for most grants, once a year</w:t>
      </w:r>
      <w:r w:rsidR="009C6748" w:rsidRPr="002D7850">
        <w:rPr>
          <w:rFonts w:ascii="Times New Roman" w:hAnsi="Times New Roman"/>
        </w:rPr>
        <w:t xml:space="preserve"> (exception during COVID-19 due </w:t>
      </w:r>
      <w:proofErr w:type="spellStart"/>
      <w:r w:rsidR="009C6748" w:rsidRPr="002D7850">
        <w:rPr>
          <w:rFonts w:ascii="Times New Roman" w:hAnsi="Times New Roman"/>
        </w:rPr>
        <w:t>tp</w:t>
      </w:r>
      <w:proofErr w:type="spellEnd"/>
      <w:r w:rsidR="009C6748" w:rsidRPr="002D7850">
        <w:rPr>
          <w:rFonts w:ascii="Times New Roman" w:hAnsi="Times New Roman"/>
        </w:rPr>
        <w:t xml:space="preserve"> quarantine and social distancing requirements)</w:t>
      </w:r>
      <w:r w:rsidR="005F5547" w:rsidRPr="002D7850">
        <w:rPr>
          <w:rFonts w:ascii="Times New Roman" w:hAnsi="Times New Roman"/>
        </w:rPr>
        <w:t xml:space="preserve">. </w:t>
      </w:r>
      <w:r w:rsidR="00257532" w:rsidRPr="002D7850">
        <w:rPr>
          <w:rFonts w:ascii="Times New Roman" w:hAnsi="Times New Roman"/>
        </w:rPr>
        <w:t xml:space="preserve"> </w:t>
      </w:r>
      <w:r w:rsidRPr="002D7850">
        <w:rPr>
          <w:rFonts w:ascii="Times New Roman" w:hAnsi="Times New Roman"/>
        </w:rPr>
        <w:t xml:space="preserve">Monitoring involves the review and analysis of the financial, programmatic, and administrative issues relative to each program, and helps identify areas where technical assistance and other support may be needed.  The SAA is responsible for monitoring </w:t>
      </w:r>
      <w:r w:rsidR="00B57B89" w:rsidRPr="002D7850">
        <w:rPr>
          <w:rFonts w:ascii="Times New Roman" w:hAnsi="Times New Roman"/>
        </w:rPr>
        <w:t>subrecipient</w:t>
      </w:r>
      <w:r w:rsidRPr="002D7850">
        <w:rPr>
          <w:rFonts w:ascii="Times New Roman" w:hAnsi="Times New Roman"/>
        </w:rPr>
        <w:t xml:space="preserve"> activities to provide reasonable assurance that the sub-recipient administers Federal awards in compliance with Federal and State requirements. Responsibilities include the accounting of receipts and expenditures, cash management, the maintaining of adequate financial records, and the refunding of expenditures disallowed by audits.</w:t>
      </w:r>
      <w:r w:rsidR="005F5547" w:rsidRPr="002D7850">
        <w:rPr>
          <w:rFonts w:ascii="Times New Roman" w:hAnsi="Times New Roman"/>
        </w:rPr>
        <w:t xml:space="preserve">  Th</w:t>
      </w:r>
      <w:r w:rsidR="00207E4C" w:rsidRPr="002D7850">
        <w:rPr>
          <w:rFonts w:ascii="Times New Roman" w:hAnsi="Times New Roman"/>
        </w:rPr>
        <w:t xml:space="preserve">is is facilitated </w:t>
      </w:r>
      <w:proofErr w:type="gramStart"/>
      <w:r w:rsidR="00207E4C" w:rsidRPr="002D7850">
        <w:rPr>
          <w:rFonts w:ascii="Times New Roman" w:hAnsi="Times New Roman"/>
        </w:rPr>
        <w:t>by the use of</w:t>
      </w:r>
      <w:proofErr w:type="gramEnd"/>
      <w:r w:rsidR="00207E4C" w:rsidRPr="002D7850">
        <w:rPr>
          <w:rFonts w:ascii="Times New Roman" w:hAnsi="Times New Roman"/>
        </w:rPr>
        <w:t xml:space="preserve"> the K2Share SPARS grant management system statewide.  This makes it impossible for a subgrantee to claim more funds for a project than those initially budgeted by the SAA.  Grant Terms and Conditions make it clear that a subgrantee that obligates more funds than allowed by the grant for a project is responsible to pay the associated bill.  Cost overruns are subgrantees </w:t>
      </w:r>
      <w:proofErr w:type="gramStart"/>
      <w:r w:rsidR="00207E4C" w:rsidRPr="002D7850">
        <w:rPr>
          <w:rFonts w:ascii="Times New Roman" w:hAnsi="Times New Roman"/>
        </w:rPr>
        <w:t>responsibility, unless</w:t>
      </w:r>
      <w:proofErr w:type="gramEnd"/>
      <w:r w:rsidR="00207E4C" w:rsidRPr="002D7850">
        <w:rPr>
          <w:rFonts w:ascii="Times New Roman" w:hAnsi="Times New Roman"/>
        </w:rPr>
        <w:t xml:space="preserve"> there are reverted funds available to potentially support the subgrantee.  In such a case, at the discretion of the SAA and in accord with grant guidance, such costs may be addressed. </w:t>
      </w:r>
      <w:r w:rsidR="005F5547" w:rsidRPr="002D7850">
        <w:rPr>
          <w:rFonts w:ascii="Times New Roman" w:hAnsi="Times New Roman"/>
        </w:rPr>
        <w:t xml:space="preserve"> Those responsible for monitoring costs to accounts include the Homeland Security Senior Accountant, Homeland Security Program Manager, and the SAA/SLED Finance Office.  </w:t>
      </w:r>
    </w:p>
    <w:p w14:paraId="49969424" w14:textId="77777777" w:rsidR="000E43B4" w:rsidRPr="002D7850" w:rsidRDefault="00433D0C" w:rsidP="00433D0C">
      <w:pPr>
        <w:pStyle w:val="Heading2"/>
        <w:numPr>
          <w:ilvl w:val="1"/>
          <w:numId w:val="1"/>
        </w:numPr>
        <w:rPr>
          <w:rFonts w:ascii="Times New Roman" w:hAnsi="Times New Roman" w:cs="Times New Roman"/>
        </w:rPr>
      </w:pPr>
      <w:bookmarkStart w:id="29" w:name="_Toc114756479"/>
      <w:r w:rsidRPr="002D7850">
        <w:rPr>
          <w:rFonts w:ascii="Times New Roman" w:hAnsi="Times New Roman" w:cs="Times New Roman"/>
        </w:rPr>
        <w:lastRenderedPageBreak/>
        <w:t>Progress report</w:t>
      </w:r>
      <w:r w:rsidR="000E43B4" w:rsidRPr="002D7850">
        <w:rPr>
          <w:rFonts w:ascii="Times New Roman" w:hAnsi="Times New Roman" w:cs="Times New Roman"/>
        </w:rPr>
        <w:t>.</w:t>
      </w:r>
      <w:bookmarkEnd w:id="29"/>
      <w:r w:rsidR="000E43B4" w:rsidRPr="002D7850">
        <w:rPr>
          <w:rFonts w:ascii="Times New Roman" w:hAnsi="Times New Roman" w:cs="Times New Roman"/>
        </w:rPr>
        <w:t xml:space="preserve"> </w:t>
      </w:r>
    </w:p>
    <w:p w14:paraId="30BE059E" w14:textId="77777777" w:rsidR="0034129A" w:rsidRPr="002D7850" w:rsidRDefault="0034129A" w:rsidP="00433D0C">
      <w:pPr>
        <w:ind w:left="720"/>
        <w:rPr>
          <w:rFonts w:ascii="Times New Roman" w:hAnsi="Times New Roman"/>
        </w:rPr>
      </w:pPr>
      <w:r w:rsidRPr="002D7850">
        <w:rPr>
          <w:rFonts w:ascii="Times New Roman" w:hAnsi="Times New Roman"/>
        </w:rPr>
        <w:t xml:space="preserve">Progress reports are due from the </w:t>
      </w:r>
      <w:r w:rsidR="00B57B89" w:rsidRPr="002D7850">
        <w:rPr>
          <w:rFonts w:ascii="Times New Roman" w:hAnsi="Times New Roman"/>
        </w:rPr>
        <w:t>subrecipient</w:t>
      </w:r>
      <w:r w:rsidR="00506E54" w:rsidRPr="002D7850">
        <w:rPr>
          <w:rFonts w:ascii="Times New Roman" w:hAnsi="Times New Roman"/>
        </w:rPr>
        <w:t>s</w:t>
      </w:r>
      <w:r w:rsidRPr="002D7850">
        <w:rPr>
          <w:rFonts w:ascii="Times New Roman" w:hAnsi="Times New Roman"/>
        </w:rPr>
        <w:t xml:space="preserve"> on a semi-annual basis </w:t>
      </w:r>
      <w:r w:rsidR="00257532" w:rsidRPr="002D7850">
        <w:rPr>
          <w:rFonts w:ascii="Times New Roman" w:hAnsi="Times New Roman"/>
        </w:rPr>
        <w:t xml:space="preserve">(30 days after the applicable period) </w:t>
      </w:r>
      <w:r w:rsidR="00711AF1" w:rsidRPr="002D7850">
        <w:rPr>
          <w:rFonts w:ascii="Times New Roman" w:hAnsi="Times New Roman"/>
        </w:rPr>
        <w:t xml:space="preserve">for </w:t>
      </w:r>
      <w:proofErr w:type="gramStart"/>
      <w:r w:rsidR="00711AF1" w:rsidRPr="002D7850">
        <w:rPr>
          <w:rFonts w:ascii="Times New Roman" w:hAnsi="Times New Roman"/>
        </w:rPr>
        <w:t>all</w:t>
      </w:r>
      <w:proofErr w:type="gramEnd"/>
      <w:r w:rsidR="00711AF1" w:rsidRPr="002D7850">
        <w:rPr>
          <w:rFonts w:ascii="Times New Roman" w:hAnsi="Times New Roman"/>
        </w:rPr>
        <w:t xml:space="preserve"> but the EMPG</w:t>
      </w:r>
      <w:r w:rsidR="009C6748" w:rsidRPr="002D7850">
        <w:rPr>
          <w:rFonts w:ascii="Times New Roman" w:hAnsi="Times New Roman"/>
        </w:rPr>
        <w:t xml:space="preserve"> and CCTA</w:t>
      </w:r>
      <w:r w:rsidR="00711AF1" w:rsidRPr="002D7850">
        <w:rPr>
          <w:rFonts w:ascii="Times New Roman" w:hAnsi="Times New Roman"/>
        </w:rPr>
        <w:t xml:space="preserve"> grant</w:t>
      </w:r>
      <w:r w:rsidR="009C6748" w:rsidRPr="002D7850">
        <w:rPr>
          <w:rFonts w:ascii="Times New Roman" w:hAnsi="Times New Roman"/>
        </w:rPr>
        <w:t>s</w:t>
      </w:r>
      <w:r w:rsidR="00711AF1" w:rsidRPr="002D7850">
        <w:rPr>
          <w:rFonts w:ascii="Times New Roman" w:hAnsi="Times New Roman"/>
        </w:rPr>
        <w:t xml:space="preserve"> with reporting due every quarter—</w:t>
      </w:r>
      <w:r w:rsidR="00257532" w:rsidRPr="002D7850">
        <w:rPr>
          <w:rFonts w:ascii="Times New Roman" w:hAnsi="Times New Roman"/>
        </w:rPr>
        <w:t xml:space="preserve">unless </w:t>
      </w:r>
      <w:r w:rsidRPr="002D7850">
        <w:rPr>
          <w:rFonts w:ascii="Times New Roman" w:hAnsi="Times New Roman"/>
        </w:rPr>
        <w:t>grant performance indicates a need for more frequent reporting.  The final self-evaluation report</w:t>
      </w:r>
      <w:r w:rsidR="00257532" w:rsidRPr="002D7850">
        <w:rPr>
          <w:rFonts w:ascii="Times New Roman" w:hAnsi="Times New Roman"/>
        </w:rPr>
        <w:t xml:space="preserve"> that enco</w:t>
      </w:r>
      <w:r w:rsidR="00711AF1" w:rsidRPr="002D7850">
        <w:rPr>
          <w:rFonts w:ascii="Times New Roman" w:hAnsi="Times New Roman"/>
        </w:rPr>
        <w:t>mpasses the entire grant period</w:t>
      </w:r>
      <w:r w:rsidR="00257532" w:rsidRPr="002D7850">
        <w:rPr>
          <w:rFonts w:ascii="Times New Roman" w:hAnsi="Times New Roman"/>
        </w:rPr>
        <w:t xml:space="preserve"> is due 45 days after the end of the grant period.</w:t>
      </w:r>
    </w:p>
    <w:p w14:paraId="04EA3E64" w14:textId="77777777" w:rsidR="000E43B4" w:rsidRPr="002D7850" w:rsidRDefault="000E43B4" w:rsidP="00433D0C">
      <w:pPr>
        <w:pStyle w:val="Heading2"/>
        <w:numPr>
          <w:ilvl w:val="1"/>
          <w:numId w:val="1"/>
        </w:numPr>
        <w:rPr>
          <w:rFonts w:ascii="Times New Roman" w:hAnsi="Times New Roman" w:cs="Times New Roman"/>
        </w:rPr>
      </w:pPr>
      <w:bookmarkStart w:id="30" w:name="_Toc114756480"/>
      <w:r w:rsidRPr="002D7850">
        <w:rPr>
          <w:rFonts w:ascii="Times New Roman" w:hAnsi="Times New Roman" w:cs="Times New Roman"/>
        </w:rPr>
        <w:t>Financial reports</w:t>
      </w:r>
      <w:bookmarkEnd w:id="30"/>
    </w:p>
    <w:p w14:paraId="29683A73" w14:textId="77777777" w:rsidR="0034129A" w:rsidRPr="002D7850" w:rsidRDefault="00B57B89" w:rsidP="00315C84">
      <w:pPr>
        <w:ind w:left="720"/>
        <w:rPr>
          <w:rFonts w:ascii="Times New Roman" w:hAnsi="Times New Roman"/>
        </w:rPr>
      </w:pPr>
      <w:r w:rsidRPr="002D7850">
        <w:rPr>
          <w:rFonts w:ascii="Times New Roman" w:hAnsi="Times New Roman"/>
        </w:rPr>
        <w:t>Subrecipient</w:t>
      </w:r>
      <w:r w:rsidR="0034129A" w:rsidRPr="002D7850">
        <w:rPr>
          <w:rFonts w:ascii="Times New Roman" w:hAnsi="Times New Roman"/>
        </w:rPr>
        <w:t xml:space="preserve"> financial reports are due to Homeland Security Grants Administration on a quarterly basis. These are due within </w:t>
      </w:r>
      <w:r w:rsidR="00257532" w:rsidRPr="002D7850">
        <w:rPr>
          <w:rFonts w:ascii="Times New Roman" w:hAnsi="Times New Roman"/>
        </w:rPr>
        <w:t>30</w:t>
      </w:r>
      <w:r w:rsidR="0034129A" w:rsidRPr="002D7850">
        <w:rPr>
          <w:rFonts w:ascii="Times New Roman" w:hAnsi="Times New Roman"/>
        </w:rPr>
        <w:t xml:space="preserve"> days after the end of each three-month period and consist of the current year’s Request for Payment forms and any accompanying receipts/invoices</w:t>
      </w:r>
      <w:r w:rsidR="00257532" w:rsidRPr="002D7850">
        <w:rPr>
          <w:rFonts w:ascii="Times New Roman" w:hAnsi="Times New Roman"/>
        </w:rPr>
        <w:t>/documentation</w:t>
      </w:r>
      <w:r w:rsidR="0034129A" w:rsidRPr="002D7850">
        <w:rPr>
          <w:rFonts w:ascii="Times New Roman" w:hAnsi="Times New Roman"/>
        </w:rPr>
        <w:t xml:space="preserve">.  </w:t>
      </w:r>
      <w:r w:rsidRPr="002D7850">
        <w:rPr>
          <w:rFonts w:ascii="Times New Roman" w:hAnsi="Times New Roman"/>
        </w:rPr>
        <w:t>Subrecipient</w:t>
      </w:r>
      <w:r w:rsidR="0034129A" w:rsidRPr="002D7850">
        <w:rPr>
          <w:rFonts w:ascii="Times New Roman" w:hAnsi="Times New Roman"/>
        </w:rPr>
        <w:t xml:space="preserve">s may request reimbursement </w:t>
      </w:r>
      <w:proofErr w:type="gramStart"/>
      <w:r w:rsidR="0034129A" w:rsidRPr="002D7850">
        <w:rPr>
          <w:rFonts w:ascii="Times New Roman" w:hAnsi="Times New Roman"/>
        </w:rPr>
        <w:t>on a monthly basis</w:t>
      </w:r>
      <w:proofErr w:type="gramEnd"/>
      <w:r w:rsidR="0034129A" w:rsidRPr="002D7850">
        <w:rPr>
          <w:rFonts w:ascii="Times New Roman" w:hAnsi="Times New Roman"/>
        </w:rPr>
        <w:t xml:space="preserve">, if needed. A report must be submitted each quarter even if the </w:t>
      </w:r>
      <w:r w:rsidRPr="002D7850">
        <w:rPr>
          <w:rFonts w:ascii="Times New Roman" w:hAnsi="Times New Roman"/>
        </w:rPr>
        <w:t>subrecipient</w:t>
      </w:r>
      <w:r w:rsidR="0034129A" w:rsidRPr="002D7850">
        <w:rPr>
          <w:rFonts w:ascii="Times New Roman" w:hAnsi="Times New Roman"/>
        </w:rPr>
        <w:t xml:space="preserve"> does not wish to request reimbursement at that time.</w:t>
      </w:r>
      <w:r w:rsidR="00257532" w:rsidRPr="002D7850">
        <w:rPr>
          <w:rFonts w:ascii="Times New Roman" w:hAnsi="Times New Roman"/>
        </w:rPr>
        <w:t xml:space="preserve">  A final financial report is due 45 days after the end of the grant period.</w:t>
      </w:r>
    </w:p>
    <w:p w14:paraId="1E97297E" w14:textId="77777777" w:rsidR="0034129A" w:rsidRPr="002D7850" w:rsidRDefault="0034129A" w:rsidP="00367899">
      <w:pPr>
        <w:pStyle w:val="Heading1"/>
        <w:numPr>
          <w:ilvl w:val="0"/>
          <w:numId w:val="1"/>
        </w:numPr>
        <w:rPr>
          <w:rFonts w:ascii="Times New Roman" w:hAnsi="Times New Roman" w:cs="Times New Roman"/>
        </w:rPr>
      </w:pPr>
      <w:bookmarkStart w:id="31" w:name="_Toc114756481"/>
      <w:r w:rsidRPr="002D7850">
        <w:rPr>
          <w:rFonts w:ascii="Times New Roman" w:hAnsi="Times New Roman" w:cs="Times New Roman"/>
        </w:rPr>
        <w:t>Unspent Funds</w:t>
      </w:r>
      <w:bookmarkEnd w:id="31"/>
    </w:p>
    <w:p w14:paraId="281F86D7" w14:textId="77777777" w:rsidR="0034129A" w:rsidRPr="002D7850" w:rsidRDefault="0034129A" w:rsidP="00257532">
      <w:pPr>
        <w:ind w:left="360"/>
        <w:rPr>
          <w:rFonts w:ascii="Times New Roman" w:hAnsi="Times New Roman"/>
        </w:rPr>
      </w:pPr>
      <w:r w:rsidRPr="002D7850">
        <w:rPr>
          <w:rFonts w:ascii="Times New Roman" w:hAnsi="Times New Roman"/>
        </w:rPr>
        <w:t xml:space="preserve">Every effort is made to minimize the amount of money that is </w:t>
      </w:r>
      <w:r w:rsidR="00257532" w:rsidRPr="002D7850">
        <w:rPr>
          <w:rFonts w:ascii="Times New Roman" w:hAnsi="Times New Roman"/>
        </w:rPr>
        <w:t>returned to DHS</w:t>
      </w:r>
      <w:r w:rsidRPr="002D7850">
        <w:rPr>
          <w:rFonts w:ascii="Times New Roman" w:hAnsi="Times New Roman"/>
        </w:rPr>
        <w:t>. The following are ways to minimize the amount of reverted funds:</w:t>
      </w:r>
    </w:p>
    <w:p w14:paraId="5C84A532" w14:textId="77777777" w:rsidR="0034129A" w:rsidRPr="002D7850" w:rsidRDefault="0034129A" w:rsidP="00FF4B32">
      <w:pPr>
        <w:numPr>
          <w:ilvl w:val="1"/>
          <w:numId w:val="24"/>
        </w:numPr>
        <w:rPr>
          <w:rFonts w:ascii="Times New Roman" w:hAnsi="Times New Roman"/>
        </w:rPr>
      </w:pPr>
      <w:r w:rsidRPr="002D7850">
        <w:rPr>
          <w:rFonts w:ascii="Times New Roman" w:hAnsi="Times New Roman"/>
        </w:rPr>
        <w:t xml:space="preserve">Encourage </w:t>
      </w:r>
      <w:r w:rsidR="00B57B89" w:rsidRPr="002D7850">
        <w:rPr>
          <w:rFonts w:ascii="Times New Roman" w:hAnsi="Times New Roman"/>
        </w:rPr>
        <w:t>subrecipient</w:t>
      </w:r>
      <w:r w:rsidRPr="002D7850">
        <w:rPr>
          <w:rFonts w:ascii="Times New Roman" w:hAnsi="Times New Roman"/>
        </w:rPr>
        <w:t>s to submit budget revision requests as soon as the need becomes apparent.  This allows them more time to plan for the expenditure of any remaining funds.</w:t>
      </w:r>
    </w:p>
    <w:p w14:paraId="67C246C1" w14:textId="77777777" w:rsidR="00496FC3" w:rsidRPr="002D7850" w:rsidRDefault="00496FC3" w:rsidP="00FF4B32">
      <w:pPr>
        <w:numPr>
          <w:ilvl w:val="1"/>
          <w:numId w:val="24"/>
        </w:numPr>
        <w:rPr>
          <w:rFonts w:ascii="Times New Roman" w:hAnsi="Times New Roman"/>
        </w:rPr>
      </w:pPr>
      <w:r w:rsidRPr="002D7850">
        <w:rPr>
          <w:rFonts w:ascii="Times New Roman" w:hAnsi="Times New Roman"/>
        </w:rPr>
        <w:t xml:space="preserve">A very effective preventative measure to minimize reverted funds is for Homeland Security staff to actively recommend appropriate ways to expend remaining funds before the end of the grant period.  Staff should check to see which subgrants have excessive amounts unspent several months prior to the end of the grant period and contact the Project Directors to discuss the likelihood of this money being spent.  It may be that some or </w:t>
      </w:r>
      <w:proofErr w:type="gramStart"/>
      <w:r w:rsidRPr="002D7850">
        <w:rPr>
          <w:rFonts w:ascii="Times New Roman" w:hAnsi="Times New Roman"/>
        </w:rPr>
        <w:t>all of</w:t>
      </w:r>
      <w:proofErr w:type="gramEnd"/>
      <w:r w:rsidRPr="002D7850">
        <w:rPr>
          <w:rFonts w:ascii="Times New Roman" w:hAnsi="Times New Roman"/>
        </w:rPr>
        <w:t xml:space="preserve"> the funds have been spent but reimbursement has not yet been requested.  If the funds haven’t been spent and there are no concrete plans to do so, staff should work with the Project Director to develop ideas for appropriate expenditure.  Other ideas for expenditure of remaining project grant funds may be gleaned from other subgrants that are similar in nature and program area.</w:t>
      </w:r>
    </w:p>
    <w:p w14:paraId="232140EB" w14:textId="77777777" w:rsidR="0034129A" w:rsidRPr="002D7850" w:rsidRDefault="0034129A" w:rsidP="00FF4B32">
      <w:pPr>
        <w:numPr>
          <w:ilvl w:val="1"/>
          <w:numId w:val="24"/>
        </w:numPr>
        <w:rPr>
          <w:rFonts w:ascii="Times New Roman" w:hAnsi="Times New Roman"/>
        </w:rPr>
      </w:pPr>
      <w:r w:rsidRPr="002D7850">
        <w:rPr>
          <w:rFonts w:ascii="Times New Roman" w:hAnsi="Times New Roman"/>
        </w:rPr>
        <w:t xml:space="preserve">If funds </w:t>
      </w:r>
      <w:proofErr w:type="gramStart"/>
      <w:r w:rsidRPr="002D7850">
        <w:rPr>
          <w:rFonts w:ascii="Times New Roman" w:hAnsi="Times New Roman"/>
        </w:rPr>
        <w:t>still remain</w:t>
      </w:r>
      <w:proofErr w:type="gramEnd"/>
      <w:r w:rsidRPr="002D7850">
        <w:rPr>
          <w:rFonts w:ascii="Times New Roman" w:hAnsi="Times New Roman"/>
        </w:rPr>
        <w:t xml:space="preserve"> unspent near the end of the grant period, the </w:t>
      </w:r>
      <w:r w:rsidR="00B57B89" w:rsidRPr="002D7850">
        <w:rPr>
          <w:rFonts w:ascii="Times New Roman" w:hAnsi="Times New Roman"/>
        </w:rPr>
        <w:t>subrecipient</w:t>
      </w:r>
      <w:r w:rsidRPr="002D7850">
        <w:rPr>
          <w:rFonts w:ascii="Times New Roman" w:hAnsi="Times New Roman"/>
        </w:rPr>
        <w:t xml:space="preserve"> may request an extension of the grant period.  Grant period extensions are only approved under extenuating circumstances.  This request is made using the same form as for budget revision requests.  Any unspent Homeland Security funds are returned to be awarded as reverted funds.  However, any subg</w:t>
      </w:r>
      <w:r w:rsidR="001F3D1F" w:rsidRPr="002D7850">
        <w:rPr>
          <w:rFonts w:ascii="Times New Roman" w:hAnsi="Times New Roman"/>
        </w:rPr>
        <w:t>rant(s) funded using this money</w:t>
      </w:r>
      <w:r w:rsidRPr="002D7850">
        <w:rPr>
          <w:rFonts w:ascii="Times New Roman" w:hAnsi="Times New Roman"/>
        </w:rPr>
        <w:t xml:space="preserve"> must be given a grant number by Homeland Security Grants Administration that reflects the federal fiscal year from which the funds originated.  </w:t>
      </w:r>
    </w:p>
    <w:p w14:paraId="4DC432F0" w14:textId="77777777" w:rsidR="0034129A" w:rsidRPr="002D7850" w:rsidRDefault="0034129A" w:rsidP="00FF4B32">
      <w:pPr>
        <w:numPr>
          <w:ilvl w:val="1"/>
          <w:numId w:val="24"/>
        </w:numPr>
        <w:rPr>
          <w:rFonts w:ascii="Times New Roman" w:hAnsi="Times New Roman"/>
        </w:rPr>
      </w:pPr>
      <w:r w:rsidRPr="002D7850">
        <w:rPr>
          <w:rFonts w:ascii="Times New Roman" w:hAnsi="Times New Roman"/>
        </w:rPr>
        <w:t xml:space="preserve">Some of the grants funded with reverted funds are selected from Homeland Security applications that would have been funded under the normal grant cycle, had funds been available at that time.  These projects were determined to be </w:t>
      </w:r>
      <w:r w:rsidRPr="002D7850">
        <w:rPr>
          <w:rFonts w:ascii="Times New Roman" w:hAnsi="Times New Roman"/>
        </w:rPr>
        <w:lastRenderedPageBreak/>
        <w:t xml:space="preserve">worthy of funding by Homeland Security </w:t>
      </w:r>
      <w:proofErr w:type="gramStart"/>
      <w:r w:rsidRPr="002D7850">
        <w:rPr>
          <w:rFonts w:ascii="Times New Roman" w:hAnsi="Times New Roman"/>
        </w:rPr>
        <w:t>staff, but</w:t>
      </w:r>
      <w:proofErr w:type="gramEnd"/>
      <w:r w:rsidRPr="002D7850">
        <w:rPr>
          <w:rFonts w:ascii="Times New Roman" w:hAnsi="Times New Roman"/>
        </w:rPr>
        <w:t xml:space="preserve"> may have been seen as a lesser priority at the time of original review.  Consideration is also given to </w:t>
      </w:r>
      <w:r w:rsidR="00B57B89" w:rsidRPr="002D7850">
        <w:rPr>
          <w:rFonts w:ascii="Times New Roman" w:hAnsi="Times New Roman"/>
        </w:rPr>
        <w:t>subrecipient</w:t>
      </w:r>
      <w:r w:rsidRPr="002D7850">
        <w:rPr>
          <w:rFonts w:ascii="Times New Roman" w:hAnsi="Times New Roman"/>
        </w:rPr>
        <w:t xml:space="preserve">s who notify the Homeland Security Program Coordinator of a project they deem to be worthy of consideration for funding that was not submitted during the normal grant cycle.  The applications are ranked as to priority for funding.  The SAA staff drafts summaries and recommendations based on these funding priorities for review by the state </w:t>
      </w:r>
      <w:r w:rsidR="003B6DA4" w:rsidRPr="002D7850">
        <w:rPr>
          <w:rFonts w:ascii="Times New Roman" w:hAnsi="Times New Roman"/>
        </w:rPr>
        <w:t>HSAC</w:t>
      </w:r>
      <w:r w:rsidRPr="002D7850">
        <w:rPr>
          <w:rFonts w:ascii="Times New Roman" w:hAnsi="Times New Roman"/>
        </w:rPr>
        <w:t xml:space="preserve">. </w:t>
      </w:r>
    </w:p>
    <w:p w14:paraId="7AE30A89" w14:textId="77777777" w:rsidR="0034129A" w:rsidRPr="002D7850" w:rsidRDefault="0034129A" w:rsidP="00FF4B32">
      <w:pPr>
        <w:numPr>
          <w:ilvl w:val="1"/>
          <w:numId w:val="24"/>
        </w:numPr>
        <w:rPr>
          <w:rFonts w:ascii="Times New Roman" w:hAnsi="Times New Roman"/>
        </w:rPr>
      </w:pPr>
      <w:r w:rsidRPr="002D7850">
        <w:rPr>
          <w:rFonts w:ascii="Times New Roman" w:hAnsi="Times New Roman"/>
        </w:rPr>
        <w:t xml:space="preserve">The Homeland Security </w:t>
      </w:r>
      <w:r w:rsidR="00C21117" w:rsidRPr="002D7850">
        <w:rPr>
          <w:rFonts w:ascii="Times New Roman" w:hAnsi="Times New Roman"/>
        </w:rPr>
        <w:t>Program Manager</w:t>
      </w:r>
      <w:r w:rsidRPr="002D7850">
        <w:rPr>
          <w:rFonts w:ascii="Times New Roman" w:hAnsi="Times New Roman"/>
        </w:rPr>
        <w:t xml:space="preserve"> schedules all meetings of the </w:t>
      </w:r>
      <w:r w:rsidR="003B6DA4" w:rsidRPr="002D7850">
        <w:rPr>
          <w:rFonts w:ascii="Times New Roman" w:hAnsi="Times New Roman"/>
        </w:rPr>
        <w:t>HSAC</w:t>
      </w:r>
      <w:r w:rsidRPr="002D7850">
        <w:rPr>
          <w:rFonts w:ascii="Times New Roman" w:hAnsi="Times New Roman"/>
        </w:rPr>
        <w:t xml:space="preserve">. </w:t>
      </w:r>
    </w:p>
    <w:p w14:paraId="73181271" w14:textId="77777777" w:rsidR="0034129A" w:rsidRPr="002D7850" w:rsidRDefault="0034129A" w:rsidP="00FF4B32">
      <w:pPr>
        <w:numPr>
          <w:ilvl w:val="1"/>
          <w:numId w:val="24"/>
        </w:numPr>
        <w:rPr>
          <w:rFonts w:ascii="Times New Roman" w:hAnsi="Times New Roman"/>
        </w:rPr>
      </w:pPr>
      <w:r w:rsidRPr="002D7850">
        <w:rPr>
          <w:rFonts w:ascii="Times New Roman" w:hAnsi="Times New Roman"/>
        </w:rPr>
        <w:t xml:space="preserve">The Homeland Security </w:t>
      </w:r>
      <w:r w:rsidR="00C21117" w:rsidRPr="002D7850">
        <w:rPr>
          <w:rFonts w:ascii="Times New Roman" w:hAnsi="Times New Roman"/>
        </w:rPr>
        <w:t>Program Manager</w:t>
      </w:r>
      <w:r w:rsidRPr="002D7850">
        <w:rPr>
          <w:rFonts w:ascii="Times New Roman" w:hAnsi="Times New Roman"/>
        </w:rPr>
        <w:t xml:space="preserve"> and SAA staff briefs the </w:t>
      </w:r>
      <w:r w:rsidR="003B6DA4" w:rsidRPr="002D7850">
        <w:rPr>
          <w:rFonts w:ascii="Times New Roman" w:hAnsi="Times New Roman"/>
        </w:rPr>
        <w:t>HSAC</w:t>
      </w:r>
      <w:r w:rsidRPr="002D7850">
        <w:rPr>
          <w:rFonts w:ascii="Times New Roman" w:hAnsi="Times New Roman"/>
        </w:rPr>
        <w:t xml:space="preserve"> on the summaries and recommendations for the Homeland Security Grant Program.  State </w:t>
      </w:r>
      <w:r w:rsidR="003B6DA4" w:rsidRPr="002D7850">
        <w:rPr>
          <w:rFonts w:ascii="Times New Roman" w:hAnsi="Times New Roman"/>
        </w:rPr>
        <w:t>HSAC</w:t>
      </w:r>
      <w:r w:rsidRPr="002D7850">
        <w:rPr>
          <w:rFonts w:ascii="Times New Roman" w:hAnsi="Times New Roman"/>
        </w:rPr>
        <w:t xml:space="preserve"> members will then vote to approve or disapprove the recommendations. This advisory vote is utilized to determine which applications are funded. </w:t>
      </w:r>
    </w:p>
    <w:p w14:paraId="7D886FCF" w14:textId="77777777" w:rsidR="0034129A" w:rsidRPr="002D7850" w:rsidRDefault="0034129A" w:rsidP="00FF4B32">
      <w:pPr>
        <w:numPr>
          <w:ilvl w:val="1"/>
          <w:numId w:val="24"/>
        </w:numPr>
        <w:rPr>
          <w:rFonts w:ascii="Times New Roman" w:hAnsi="Times New Roman"/>
        </w:rPr>
      </w:pPr>
      <w:r w:rsidRPr="002D7850">
        <w:rPr>
          <w:rFonts w:ascii="Times New Roman" w:hAnsi="Times New Roman"/>
        </w:rPr>
        <w:t xml:space="preserve">The grant period of these projects </w:t>
      </w:r>
      <w:proofErr w:type="gramStart"/>
      <w:r w:rsidRPr="002D7850">
        <w:rPr>
          <w:rFonts w:ascii="Times New Roman" w:hAnsi="Times New Roman"/>
        </w:rPr>
        <w:t>depend</w:t>
      </w:r>
      <w:proofErr w:type="gramEnd"/>
      <w:r w:rsidRPr="002D7850">
        <w:rPr>
          <w:rFonts w:ascii="Times New Roman" w:hAnsi="Times New Roman"/>
        </w:rPr>
        <w:t xml:space="preserve"> on the length of time left in the federal grant period.</w:t>
      </w:r>
    </w:p>
    <w:p w14:paraId="763654A7" w14:textId="77777777" w:rsidR="0034129A" w:rsidRPr="002D7850" w:rsidRDefault="0034129A" w:rsidP="00367899">
      <w:pPr>
        <w:pStyle w:val="Heading1"/>
        <w:numPr>
          <w:ilvl w:val="0"/>
          <w:numId w:val="1"/>
        </w:numPr>
        <w:rPr>
          <w:rFonts w:ascii="Times New Roman" w:hAnsi="Times New Roman" w:cs="Times New Roman"/>
        </w:rPr>
      </w:pPr>
      <w:bookmarkStart w:id="32" w:name="_Toc114756482"/>
      <w:r w:rsidRPr="002D7850">
        <w:rPr>
          <w:rFonts w:ascii="Times New Roman" w:hAnsi="Times New Roman" w:cs="Times New Roman"/>
        </w:rPr>
        <w:t>Grant File Maintenance</w:t>
      </w:r>
      <w:bookmarkEnd w:id="32"/>
    </w:p>
    <w:p w14:paraId="1D5A7FA2" w14:textId="77777777" w:rsidR="0034129A" w:rsidRPr="002D7850" w:rsidRDefault="0034129A" w:rsidP="00FF4B32">
      <w:pPr>
        <w:numPr>
          <w:ilvl w:val="1"/>
          <w:numId w:val="25"/>
        </w:numPr>
        <w:rPr>
          <w:rFonts w:ascii="Times New Roman" w:hAnsi="Times New Roman"/>
        </w:rPr>
      </w:pPr>
      <w:r w:rsidRPr="002D7850">
        <w:rPr>
          <w:rFonts w:ascii="Times New Roman" w:hAnsi="Times New Roman"/>
        </w:rPr>
        <w:t xml:space="preserve">Grant records are </w:t>
      </w:r>
      <w:r w:rsidR="00257532" w:rsidRPr="002D7850">
        <w:rPr>
          <w:rFonts w:ascii="Times New Roman" w:hAnsi="Times New Roman"/>
        </w:rPr>
        <w:t xml:space="preserve">maintained in hard copy, on network </w:t>
      </w:r>
      <w:r w:rsidRPr="002D7850">
        <w:rPr>
          <w:rFonts w:ascii="Times New Roman" w:hAnsi="Times New Roman"/>
        </w:rPr>
        <w:t xml:space="preserve">computer files, </w:t>
      </w:r>
      <w:r w:rsidR="00257532" w:rsidRPr="002D7850">
        <w:rPr>
          <w:rFonts w:ascii="Times New Roman" w:hAnsi="Times New Roman"/>
        </w:rPr>
        <w:t>and the SC Electronic Grant Management System (EGMS)</w:t>
      </w:r>
      <w:r w:rsidR="00045ADD" w:rsidRPr="002D7850">
        <w:rPr>
          <w:rFonts w:ascii="Times New Roman" w:hAnsi="Times New Roman"/>
        </w:rPr>
        <w:t>.  NOTE: The SCEMD EMPG grant is not yet included in the EGMS</w:t>
      </w:r>
      <w:r w:rsidR="00257532" w:rsidRPr="002D7850">
        <w:rPr>
          <w:rFonts w:ascii="Times New Roman" w:hAnsi="Times New Roman"/>
        </w:rPr>
        <w:t>.  The hardcopy</w:t>
      </w:r>
      <w:r w:rsidRPr="002D7850">
        <w:rPr>
          <w:rFonts w:ascii="Times New Roman" w:hAnsi="Times New Roman"/>
        </w:rPr>
        <w:t xml:space="preserve"> files contain all documentation related to the grant, including the signed, original of the grant application and the Grant Award document.</w:t>
      </w:r>
    </w:p>
    <w:p w14:paraId="33DF3229" w14:textId="77777777" w:rsidR="0034129A" w:rsidRPr="002D7850" w:rsidRDefault="0034129A" w:rsidP="00FF4B32">
      <w:pPr>
        <w:numPr>
          <w:ilvl w:val="1"/>
          <w:numId w:val="25"/>
        </w:numPr>
        <w:rPr>
          <w:rFonts w:ascii="Times New Roman" w:hAnsi="Times New Roman"/>
        </w:rPr>
      </w:pPr>
      <w:r w:rsidRPr="002D7850">
        <w:rPr>
          <w:rFonts w:ascii="Times New Roman" w:hAnsi="Times New Roman"/>
        </w:rPr>
        <w:t>The Homeland Security compu</w:t>
      </w:r>
      <w:r w:rsidR="00045ADD" w:rsidRPr="002D7850">
        <w:rPr>
          <w:rFonts w:ascii="Times New Roman" w:hAnsi="Times New Roman"/>
        </w:rPr>
        <w:t xml:space="preserve">ter files are stored on the SLED network drive in the </w:t>
      </w:r>
      <w:r w:rsidRPr="002D7850">
        <w:rPr>
          <w:rFonts w:ascii="Times New Roman" w:hAnsi="Times New Roman"/>
        </w:rPr>
        <w:t>Homeland S</w:t>
      </w:r>
      <w:r w:rsidR="00045ADD" w:rsidRPr="002D7850">
        <w:rPr>
          <w:rFonts w:ascii="Times New Roman" w:hAnsi="Times New Roman"/>
        </w:rPr>
        <w:t>ecurity folder.</w:t>
      </w:r>
      <w:r w:rsidRPr="002D7850">
        <w:rPr>
          <w:rFonts w:ascii="Times New Roman" w:hAnsi="Times New Roman"/>
        </w:rPr>
        <w:t xml:space="preserve">  Within this folder are many subfolders including Grant Applications, Grant Documents, Procurement-Reimbursement, Special Conditions, and folders for each fiscal year, which are further divided into a subfolder for each grant number, which contains all correspondence, as well as monitoring reports.  </w:t>
      </w:r>
    </w:p>
    <w:p w14:paraId="14940D3D" w14:textId="77777777" w:rsidR="0034129A" w:rsidRPr="002D7850" w:rsidRDefault="0034129A" w:rsidP="00FF4B32">
      <w:pPr>
        <w:numPr>
          <w:ilvl w:val="1"/>
          <w:numId w:val="25"/>
        </w:numPr>
        <w:rPr>
          <w:rFonts w:ascii="Times New Roman" w:hAnsi="Times New Roman"/>
        </w:rPr>
      </w:pPr>
      <w:r w:rsidRPr="002D7850">
        <w:rPr>
          <w:rFonts w:ascii="Times New Roman" w:hAnsi="Times New Roman"/>
        </w:rPr>
        <w:t xml:space="preserve">Paper files are kept on site </w:t>
      </w:r>
      <w:r w:rsidR="00045ADD" w:rsidRPr="002D7850">
        <w:rPr>
          <w:rFonts w:ascii="Times New Roman" w:hAnsi="Times New Roman"/>
        </w:rPr>
        <w:t xml:space="preserve">(&amp; for the EMPG, at SCEMD) </w:t>
      </w:r>
      <w:r w:rsidRPr="002D7850">
        <w:rPr>
          <w:rFonts w:ascii="Times New Roman" w:hAnsi="Times New Roman"/>
        </w:rPr>
        <w:t>for three years</w:t>
      </w:r>
      <w:r w:rsidR="00257532" w:rsidRPr="002D7850">
        <w:rPr>
          <w:rFonts w:ascii="Times New Roman" w:hAnsi="Times New Roman"/>
        </w:rPr>
        <w:t xml:space="preserve"> after the close of the grant</w:t>
      </w:r>
      <w:r w:rsidRPr="002D7850">
        <w:rPr>
          <w:rFonts w:ascii="Times New Roman" w:hAnsi="Times New Roman"/>
        </w:rPr>
        <w:t>, then boxed and sent to Archives for an additional five years.  After a total of eight years, they are destroyed.  Archives require the boxes to be labeled with specific information, and specific forms to accompany the boxes are also necessary.</w:t>
      </w:r>
    </w:p>
    <w:p w14:paraId="0ECC956F" w14:textId="77777777" w:rsidR="0034129A" w:rsidRPr="002D7850" w:rsidRDefault="0034129A" w:rsidP="00367899">
      <w:pPr>
        <w:pStyle w:val="Heading1"/>
        <w:numPr>
          <w:ilvl w:val="0"/>
          <w:numId w:val="1"/>
        </w:numPr>
        <w:rPr>
          <w:rFonts w:ascii="Times New Roman" w:hAnsi="Times New Roman" w:cs="Times New Roman"/>
        </w:rPr>
      </w:pPr>
      <w:bookmarkStart w:id="33" w:name="_Toc114756483"/>
      <w:r w:rsidRPr="002D7850">
        <w:rPr>
          <w:rFonts w:ascii="Times New Roman" w:hAnsi="Times New Roman" w:cs="Times New Roman"/>
        </w:rPr>
        <w:t>Homeland Security Management and Administration</w:t>
      </w:r>
      <w:bookmarkEnd w:id="33"/>
    </w:p>
    <w:p w14:paraId="598D869C" w14:textId="77777777" w:rsidR="0034129A" w:rsidRPr="002D7850" w:rsidRDefault="0034129A" w:rsidP="00FF4B32">
      <w:pPr>
        <w:numPr>
          <w:ilvl w:val="1"/>
          <w:numId w:val="26"/>
        </w:numPr>
        <w:rPr>
          <w:rFonts w:ascii="Times New Roman" w:hAnsi="Times New Roman"/>
        </w:rPr>
      </w:pPr>
      <w:r w:rsidRPr="002D7850">
        <w:rPr>
          <w:rFonts w:ascii="Times New Roman" w:hAnsi="Times New Roman"/>
        </w:rPr>
        <w:t xml:space="preserve">The costs of administering the Homeland Security Grant Program </w:t>
      </w:r>
      <w:proofErr w:type="gramStart"/>
      <w:r w:rsidRPr="002D7850">
        <w:rPr>
          <w:rFonts w:ascii="Times New Roman" w:hAnsi="Times New Roman"/>
        </w:rPr>
        <w:t>is</w:t>
      </w:r>
      <w:proofErr w:type="gramEnd"/>
      <w:r w:rsidRPr="002D7850">
        <w:rPr>
          <w:rFonts w:ascii="Times New Roman" w:hAnsi="Times New Roman"/>
        </w:rPr>
        <w:t xml:space="preserve"> borne by using portions of the federal allocations.  Federal legislation and regulations limit the percentage of each allocation that may be used for Management and Administration (M&amp;A).    W</w:t>
      </w:r>
      <w:r w:rsidR="00C21117" w:rsidRPr="002D7850">
        <w:rPr>
          <w:rFonts w:ascii="Times New Roman" w:hAnsi="Times New Roman"/>
        </w:rPr>
        <w:t>hen one FFY of M&amp;A (e.g., FFY20</w:t>
      </w:r>
      <w:r w:rsidR="009C6748" w:rsidRPr="002D7850">
        <w:rPr>
          <w:rFonts w:ascii="Times New Roman" w:hAnsi="Times New Roman"/>
        </w:rPr>
        <w:t>20</w:t>
      </w:r>
      <w:r w:rsidRPr="002D7850">
        <w:rPr>
          <w:rFonts w:ascii="Times New Roman" w:hAnsi="Times New Roman"/>
        </w:rPr>
        <w:t>) is expended, the next FFY of M&amp;A (</w:t>
      </w:r>
      <w:proofErr w:type="gramStart"/>
      <w:r w:rsidRPr="002D7850">
        <w:rPr>
          <w:rFonts w:ascii="Times New Roman" w:hAnsi="Times New Roman"/>
        </w:rPr>
        <w:t>e.g.</w:t>
      </w:r>
      <w:proofErr w:type="gramEnd"/>
      <w:r w:rsidRPr="002D7850">
        <w:rPr>
          <w:rFonts w:ascii="Times New Roman" w:hAnsi="Times New Roman"/>
        </w:rPr>
        <w:t xml:space="preserve"> FFY20</w:t>
      </w:r>
      <w:r w:rsidR="00E8511A" w:rsidRPr="002D7850">
        <w:rPr>
          <w:rFonts w:ascii="Times New Roman" w:hAnsi="Times New Roman"/>
        </w:rPr>
        <w:t>2</w:t>
      </w:r>
      <w:r w:rsidR="009C6748" w:rsidRPr="002D7850">
        <w:rPr>
          <w:rFonts w:ascii="Times New Roman" w:hAnsi="Times New Roman"/>
        </w:rPr>
        <w:t>1</w:t>
      </w:r>
      <w:r w:rsidRPr="002D7850">
        <w:rPr>
          <w:rFonts w:ascii="Times New Roman" w:hAnsi="Times New Roman"/>
        </w:rPr>
        <w:t>) should have already been written and approved so that it can immediately be drawn down for use.</w:t>
      </w:r>
    </w:p>
    <w:p w14:paraId="2571ECDC" w14:textId="77777777" w:rsidR="0034129A" w:rsidRPr="002D7850" w:rsidRDefault="0034129A" w:rsidP="00FF4B32">
      <w:pPr>
        <w:numPr>
          <w:ilvl w:val="1"/>
          <w:numId w:val="26"/>
        </w:numPr>
        <w:rPr>
          <w:rFonts w:ascii="Times New Roman" w:hAnsi="Times New Roman"/>
        </w:rPr>
      </w:pPr>
      <w:r w:rsidRPr="002D7850">
        <w:rPr>
          <w:rFonts w:ascii="Times New Roman" w:hAnsi="Times New Roman"/>
        </w:rPr>
        <w:t xml:space="preserve">The Homeland Security Senior Accountant along with the Program Manager sets aside the necessary M&amp;A funds from the allocations and writes internal budgets.  A separate account code is established for each of these, which must be used whenever incurring an expense.  </w:t>
      </w:r>
    </w:p>
    <w:p w14:paraId="1E9873C3" w14:textId="77777777" w:rsidR="0034129A" w:rsidRPr="002D7850" w:rsidRDefault="0034129A" w:rsidP="00FF4B32">
      <w:pPr>
        <w:numPr>
          <w:ilvl w:val="1"/>
          <w:numId w:val="26"/>
        </w:numPr>
        <w:rPr>
          <w:rFonts w:ascii="Times New Roman" w:hAnsi="Times New Roman"/>
        </w:rPr>
      </w:pPr>
      <w:r w:rsidRPr="002D7850">
        <w:rPr>
          <w:rFonts w:ascii="Times New Roman" w:hAnsi="Times New Roman"/>
        </w:rPr>
        <w:lastRenderedPageBreak/>
        <w:t xml:space="preserve">The Homeland Security M&amp;A is limited </w:t>
      </w:r>
      <w:r w:rsidR="00F258A2" w:rsidRPr="002D7850">
        <w:rPr>
          <w:rFonts w:ascii="Times New Roman" w:hAnsi="Times New Roman"/>
        </w:rPr>
        <w:t>according to HS guidelines for the federal fiscal year allocation.</w:t>
      </w:r>
    </w:p>
    <w:p w14:paraId="599DD063" w14:textId="77777777" w:rsidR="00045ADD" w:rsidRPr="002D7850" w:rsidRDefault="003C7955" w:rsidP="00FF4B32">
      <w:pPr>
        <w:numPr>
          <w:ilvl w:val="1"/>
          <w:numId w:val="26"/>
        </w:numPr>
        <w:rPr>
          <w:rFonts w:ascii="Times New Roman" w:hAnsi="Times New Roman"/>
        </w:rPr>
      </w:pPr>
      <w:r w:rsidRPr="002D7850">
        <w:rPr>
          <w:rFonts w:ascii="Times New Roman" w:hAnsi="Times New Roman"/>
        </w:rPr>
        <w:t xml:space="preserve">Some grant programs (EMGP, Nonprofit Security Grant Program (NSGP)) allow </w:t>
      </w:r>
      <w:r w:rsidR="00045ADD" w:rsidRPr="002D7850">
        <w:rPr>
          <w:rFonts w:ascii="Times New Roman" w:hAnsi="Times New Roman"/>
        </w:rPr>
        <w:t>no funds for required M&amp;A activities at the SAA.</w:t>
      </w:r>
      <w:r w:rsidR="00266156" w:rsidRPr="002D7850">
        <w:rPr>
          <w:rFonts w:ascii="Times New Roman" w:hAnsi="Times New Roman"/>
        </w:rPr>
        <w:t xml:space="preserve">  All M&amp;A fund</w:t>
      </w:r>
      <w:r w:rsidRPr="002D7850">
        <w:rPr>
          <w:rFonts w:ascii="Times New Roman" w:hAnsi="Times New Roman"/>
        </w:rPr>
        <w:t>ing is passed directly to SCEMD or to the subrecipients for NSGP.</w:t>
      </w:r>
    </w:p>
    <w:p w14:paraId="165049EC" w14:textId="77777777" w:rsidR="00F258A2" w:rsidRPr="002D7850" w:rsidRDefault="00F258A2" w:rsidP="00D563BE">
      <w:pPr>
        <w:pStyle w:val="Heading1"/>
        <w:numPr>
          <w:ilvl w:val="0"/>
          <w:numId w:val="9"/>
        </w:numPr>
        <w:rPr>
          <w:rFonts w:ascii="Times New Roman" w:hAnsi="Times New Roman" w:cs="Times New Roman"/>
        </w:rPr>
      </w:pPr>
      <w:bookmarkStart w:id="34" w:name="_Toc114756484"/>
      <w:r w:rsidRPr="002D7850">
        <w:rPr>
          <w:rFonts w:ascii="Times New Roman" w:hAnsi="Times New Roman" w:cs="Times New Roman"/>
        </w:rPr>
        <w:t>Homeland Security Grant Administration Staff Training</w:t>
      </w:r>
      <w:bookmarkEnd w:id="34"/>
    </w:p>
    <w:p w14:paraId="2130A20D" w14:textId="77777777" w:rsidR="00F258A2" w:rsidRPr="002D7850" w:rsidRDefault="00F258A2" w:rsidP="00FF4B32">
      <w:pPr>
        <w:numPr>
          <w:ilvl w:val="1"/>
          <w:numId w:val="27"/>
        </w:numPr>
        <w:rPr>
          <w:rFonts w:ascii="Times New Roman" w:hAnsi="Times New Roman"/>
        </w:rPr>
      </w:pPr>
      <w:r w:rsidRPr="002D7850">
        <w:rPr>
          <w:rFonts w:ascii="Times New Roman" w:hAnsi="Times New Roman"/>
        </w:rPr>
        <w:t xml:space="preserve">Homeland Security </w:t>
      </w:r>
      <w:r w:rsidR="00C21117" w:rsidRPr="002D7850">
        <w:rPr>
          <w:rFonts w:ascii="Times New Roman" w:hAnsi="Times New Roman"/>
        </w:rPr>
        <w:t>Program Office</w:t>
      </w:r>
      <w:r w:rsidRPr="002D7850">
        <w:rPr>
          <w:rFonts w:ascii="Times New Roman" w:hAnsi="Times New Roman"/>
        </w:rPr>
        <w:t xml:space="preserve"> staff professional development is very important to increasing job knowledge and developing and maintaining communication with equivalent staff in other states.  Opportunities may include training offered by the Department of Homeland Security, and federal entities such as NCJA.  </w:t>
      </w:r>
    </w:p>
    <w:p w14:paraId="61C592DB" w14:textId="77777777" w:rsidR="00F258A2" w:rsidRPr="002D7850" w:rsidRDefault="00F258A2" w:rsidP="00FF4B32">
      <w:pPr>
        <w:numPr>
          <w:ilvl w:val="1"/>
          <w:numId w:val="27"/>
        </w:numPr>
        <w:rPr>
          <w:rFonts w:ascii="Times New Roman" w:hAnsi="Times New Roman"/>
        </w:rPr>
      </w:pPr>
      <w:r w:rsidRPr="002D7850">
        <w:rPr>
          <w:rFonts w:ascii="Times New Roman" w:hAnsi="Times New Roman"/>
        </w:rPr>
        <w:t xml:space="preserve">All in-state trainings and overnight stays must be </w:t>
      </w:r>
      <w:r w:rsidR="003C7955" w:rsidRPr="002D7850">
        <w:rPr>
          <w:rFonts w:ascii="Times New Roman" w:hAnsi="Times New Roman"/>
        </w:rPr>
        <w:t>approved prior to the event.  A</w:t>
      </w:r>
      <w:r w:rsidRPr="002D7850">
        <w:rPr>
          <w:rFonts w:ascii="Times New Roman" w:hAnsi="Times New Roman"/>
        </w:rPr>
        <w:t xml:space="preserve"> Sled Training Registration Request Form and a Travel Accountability Request Form must be completed and signed.  All out-of-state </w:t>
      </w:r>
      <w:r w:rsidR="003C7955" w:rsidRPr="002D7850">
        <w:rPr>
          <w:rFonts w:ascii="Times New Roman" w:hAnsi="Times New Roman"/>
        </w:rPr>
        <w:t xml:space="preserve">Homeland Security </w:t>
      </w:r>
      <w:r w:rsidRPr="002D7850">
        <w:rPr>
          <w:rFonts w:ascii="Times New Roman" w:hAnsi="Times New Roman"/>
        </w:rPr>
        <w:t xml:space="preserve">trainings must be pre-approved by the Homeland Security </w:t>
      </w:r>
      <w:r w:rsidR="00C21117" w:rsidRPr="002D7850">
        <w:rPr>
          <w:rFonts w:ascii="Times New Roman" w:hAnsi="Times New Roman"/>
        </w:rPr>
        <w:t>Program Office Manager</w:t>
      </w:r>
      <w:r w:rsidRPr="002D7850">
        <w:rPr>
          <w:rFonts w:ascii="Times New Roman" w:hAnsi="Times New Roman"/>
        </w:rPr>
        <w:t xml:space="preserve"> and the </w:t>
      </w:r>
      <w:r w:rsidR="003C7955" w:rsidRPr="002D7850">
        <w:rPr>
          <w:rFonts w:ascii="Times New Roman" w:hAnsi="Times New Roman"/>
        </w:rPr>
        <w:t>Homeland Security Training Point of Contact (TPOC)</w:t>
      </w:r>
      <w:r w:rsidRPr="002D7850">
        <w:rPr>
          <w:rFonts w:ascii="Times New Roman" w:hAnsi="Times New Roman"/>
        </w:rPr>
        <w:t>.</w:t>
      </w:r>
    </w:p>
    <w:p w14:paraId="739FB5FF" w14:textId="77777777" w:rsidR="00F258A2" w:rsidRPr="002D7850" w:rsidRDefault="00F258A2" w:rsidP="0034129A">
      <w:pPr>
        <w:rPr>
          <w:rFonts w:ascii="Times New Roman" w:hAnsi="Times New Roman"/>
        </w:rPr>
        <w:sectPr w:rsidR="00F258A2" w:rsidRPr="002D7850">
          <w:pgSz w:w="12240" w:h="15840"/>
          <w:pgMar w:top="1440" w:right="1800" w:bottom="1440" w:left="1800" w:header="720" w:footer="720" w:gutter="0"/>
          <w:cols w:space="720"/>
          <w:docGrid w:linePitch="360"/>
        </w:sectPr>
      </w:pPr>
    </w:p>
    <w:p w14:paraId="5115DAB1" w14:textId="77777777" w:rsidR="0034129A" w:rsidRPr="002D7850" w:rsidRDefault="0034129A" w:rsidP="0034129A">
      <w:pPr>
        <w:rPr>
          <w:rFonts w:ascii="Times New Roman" w:hAnsi="Times New Roman"/>
        </w:rPr>
      </w:pPr>
    </w:p>
    <w:p w14:paraId="4E73973C" w14:textId="77777777" w:rsidR="0034129A" w:rsidRPr="002D7850" w:rsidRDefault="00F258A2" w:rsidP="00F258A2">
      <w:pPr>
        <w:pStyle w:val="Heading1"/>
        <w:rPr>
          <w:rFonts w:ascii="Times New Roman" w:hAnsi="Times New Roman" w:cs="Times New Roman"/>
        </w:rPr>
      </w:pPr>
      <w:bookmarkStart w:id="35" w:name="_Toc114756485"/>
      <w:r w:rsidRPr="002D7850">
        <w:rPr>
          <w:rFonts w:ascii="Times New Roman" w:hAnsi="Times New Roman" w:cs="Times New Roman"/>
        </w:rPr>
        <w:t xml:space="preserve">APPENDIX A. </w:t>
      </w:r>
      <w:r w:rsidR="00524CBC" w:rsidRPr="002D7850">
        <w:rPr>
          <w:rFonts w:ascii="Times New Roman" w:hAnsi="Times New Roman" w:cs="Times New Roman"/>
        </w:rPr>
        <w:t>Homeland Security Advisory Council</w:t>
      </w:r>
      <w:bookmarkEnd w:id="35"/>
    </w:p>
    <w:p w14:paraId="437DB7F5" w14:textId="77777777" w:rsidR="00165C7F" w:rsidRPr="002D7850" w:rsidRDefault="00165C7F" w:rsidP="00F258A2">
      <w:pPr>
        <w:pStyle w:val="Heading2"/>
        <w:ind w:left="360"/>
        <w:rPr>
          <w:rFonts w:ascii="Times New Roman" w:hAnsi="Times New Roman" w:cs="Times New Roman"/>
        </w:rPr>
      </w:pPr>
      <w:bookmarkStart w:id="36" w:name="_Toc114756486"/>
      <w:r w:rsidRPr="002D7850">
        <w:rPr>
          <w:rFonts w:ascii="Times New Roman" w:hAnsi="Times New Roman" w:cs="Times New Roman"/>
        </w:rPr>
        <w:t>Accomplishing</w:t>
      </w:r>
      <w:r w:rsidR="00F258A2" w:rsidRPr="002D7850">
        <w:rPr>
          <w:rFonts w:ascii="Times New Roman" w:hAnsi="Times New Roman" w:cs="Times New Roman"/>
        </w:rPr>
        <w:t xml:space="preserve"> the</w:t>
      </w:r>
      <w:r w:rsidR="0088314F" w:rsidRPr="002D7850">
        <w:rPr>
          <w:rFonts w:ascii="Times New Roman" w:hAnsi="Times New Roman" w:cs="Times New Roman"/>
        </w:rPr>
        <w:t xml:space="preserve"> M</w:t>
      </w:r>
      <w:r w:rsidRPr="002D7850">
        <w:rPr>
          <w:rFonts w:ascii="Times New Roman" w:hAnsi="Times New Roman" w:cs="Times New Roman"/>
        </w:rPr>
        <w:t>ission</w:t>
      </w:r>
      <w:bookmarkEnd w:id="36"/>
    </w:p>
    <w:p w14:paraId="4906FFB4" w14:textId="77777777" w:rsidR="0034129A" w:rsidRPr="002D7850" w:rsidRDefault="0034129A" w:rsidP="00433D0C">
      <w:pPr>
        <w:ind w:left="720"/>
        <w:rPr>
          <w:rFonts w:ascii="Times New Roman" w:hAnsi="Times New Roman"/>
        </w:rPr>
      </w:pPr>
      <w:r w:rsidRPr="002D7850">
        <w:rPr>
          <w:rFonts w:ascii="Times New Roman" w:hAnsi="Times New Roman"/>
        </w:rPr>
        <w:t xml:space="preserve">The State of South Carolina has established the </w:t>
      </w:r>
      <w:r w:rsidR="00524CBC" w:rsidRPr="002D7850">
        <w:rPr>
          <w:rFonts w:ascii="Times New Roman" w:hAnsi="Times New Roman"/>
        </w:rPr>
        <w:t>Homeland Security Advisory Council</w:t>
      </w:r>
      <w:r w:rsidRPr="002D7850">
        <w:rPr>
          <w:rFonts w:ascii="Times New Roman" w:hAnsi="Times New Roman"/>
        </w:rPr>
        <w:t xml:space="preserve"> to support and advise the State Law Enforcement Division concerning its counter terrorism mission </w:t>
      </w:r>
      <w:proofErr w:type="gramStart"/>
      <w:r w:rsidRPr="002D7850">
        <w:rPr>
          <w:rFonts w:ascii="Times New Roman" w:hAnsi="Times New Roman"/>
        </w:rPr>
        <w:t>in an effort to</w:t>
      </w:r>
      <w:proofErr w:type="gramEnd"/>
      <w:r w:rsidRPr="002D7850">
        <w:rPr>
          <w:rFonts w:ascii="Times New Roman" w:hAnsi="Times New Roman"/>
        </w:rPr>
        <w:t xml:space="preserve"> facilitate and foster cooperation and coordination among various governmental and private entities and disciplines both statewide and regionally.  This shall be accomplished through:</w:t>
      </w:r>
    </w:p>
    <w:p w14:paraId="2C8C8418" w14:textId="77777777" w:rsidR="0034129A" w:rsidRPr="002D7850" w:rsidRDefault="0034129A" w:rsidP="00FF4B32">
      <w:pPr>
        <w:numPr>
          <w:ilvl w:val="2"/>
          <w:numId w:val="28"/>
        </w:numPr>
        <w:rPr>
          <w:rFonts w:ascii="Times New Roman" w:hAnsi="Times New Roman"/>
        </w:rPr>
      </w:pPr>
      <w:r w:rsidRPr="002D7850">
        <w:rPr>
          <w:rFonts w:ascii="Times New Roman" w:hAnsi="Times New Roman"/>
        </w:rPr>
        <w:t xml:space="preserve">planning,  </w:t>
      </w:r>
    </w:p>
    <w:p w14:paraId="25B44F2F" w14:textId="77777777" w:rsidR="0034129A" w:rsidRPr="002D7850" w:rsidRDefault="0034129A" w:rsidP="00FF4B32">
      <w:pPr>
        <w:numPr>
          <w:ilvl w:val="2"/>
          <w:numId w:val="28"/>
        </w:numPr>
        <w:rPr>
          <w:rFonts w:ascii="Times New Roman" w:hAnsi="Times New Roman"/>
        </w:rPr>
      </w:pPr>
      <w:r w:rsidRPr="002D7850">
        <w:rPr>
          <w:rFonts w:ascii="Times New Roman" w:hAnsi="Times New Roman"/>
        </w:rPr>
        <w:t xml:space="preserve">training/exercises, </w:t>
      </w:r>
    </w:p>
    <w:p w14:paraId="114E75F9" w14:textId="77777777" w:rsidR="0034129A" w:rsidRPr="002D7850" w:rsidRDefault="0034129A" w:rsidP="00FF4B32">
      <w:pPr>
        <w:numPr>
          <w:ilvl w:val="2"/>
          <w:numId w:val="28"/>
        </w:numPr>
        <w:rPr>
          <w:rFonts w:ascii="Times New Roman" w:hAnsi="Times New Roman"/>
        </w:rPr>
      </w:pPr>
      <w:r w:rsidRPr="002D7850">
        <w:rPr>
          <w:rFonts w:ascii="Times New Roman" w:hAnsi="Times New Roman"/>
        </w:rPr>
        <w:t xml:space="preserve">determining required resources including equipment and location,  </w:t>
      </w:r>
    </w:p>
    <w:p w14:paraId="0A109845" w14:textId="77777777" w:rsidR="0034129A" w:rsidRPr="002D7850" w:rsidRDefault="0034129A" w:rsidP="00FF4B32">
      <w:pPr>
        <w:numPr>
          <w:ilvl w:val="2"/>
          <w:numId w:val="28"/>
        </w:numPr>
        <w:rPr>
          <w:rFonts w:ascii="Times New Roman" w:hAnsi="Times New Roman"/>
        </w:rPr>
      </w:pPr>
      <w:r w:rsidRPr="002D7850">
        <w:rPr>
          <w:rFonts w:ascii="Times New Roman" w:hAnsi="Times New Roman"/>
        </w:rPr>
        <w:t xml:space="preserve">grant funding recommendations, </w:t>
      </w:r>
    </w:p>
    <w:p w14:paraId="39AE3521" w14:textId="77777777" w:rsidR="0034129A" w:rsidRPr="002D7850" w:rsidRDefault="0034129A" w:rsidP="00FF4B32">
      <w:pPr>
        <w:numPr>
          <w:ilvl w:val="2"/>
          <w:numId w:val="28"/>
        </w:numPr>
        <w:rPr>
          <w:rFonts w:ascii="Times New Roman" w:hAnsi="Times New Roman"/>
        </w:rPr>
      </w:pPr>
      <w:r w:rsidRPr="002D7850">
        <w:rPr>
          <w:rFonts w:ascii="Times New Roman" w:hAnsi="Times New Roman"/>
        </w:rPr>
        <w:t xml:space="preserve">information sharing, </w:t>
      </w:r>
    </w:p>
    <w:p w14:paraId="6B391751" w14:textId="77777777" w:rsidR="0034129A" w:rsidRPr="002D7850" w:rsidRDefault="0034129A" w:rsidP="00FF4B32">
      <w:pPr>
        <w:numPr>
          <w:ilvl w:val="2"/>
          <w:numId w:val="28"/>
        </w:numPr>
        <w:rPr>
          <w:rFonts w:ascii="Times New Roman" w:hAnsi="Times New Roman"/>
        </w:rPr>
      </w:pPr>
      <w:r w:rsidRPr="002D7850">
        <w:rPr>
          <w:rFonts w:ascii="Times New Roman" w:hAnsi="Times New Roman"/>
        </w:rPr>
        <w:t xml:space="preserve">mutual aid agreements,  </w:t>
      </w:r>
    </w:p>
    <w:p w14:paraId="08406096" w14:textId="77777777" w:rsidR="0034129A" w:rsidRPr="002D7850" w:rsidRDefault="0034129A" w:rsidP="00FF4B32">
      <w:pPr>
        <w:numPr>
          <w:ilvl w:val="2"/>
          <w:numId w:val="28"/>
        </w:numPr>
        <w:rPr>
          <w:rFonts w:ascii="Times New Roman" w:hAnsi="Times New Roman"/>
        </w:rPr>
      </w:pPr>
      <w:r w:rsidRPr="002D7850">
        <w:rPr>
          <w:rFonts w:ascii="Times New Roman" w:hAnsi="Times New Roman"/>
        </w:rPr>
        <w:t xml:space="preserve">establishing best practices, and, </w:t>
      </w:r>
    </w:p>
    <w:p w14:paraId="28C60C2C" w14:textId="77777777" w:rsidR="0034129A" w:rsidRPr="002D7850" w:rsidRDefault="0034129A" w:rsidP="00FF4B32">
      <w:pPr>
        <w:numPr>
          <w:ilvl w:val="2"/>
          <w:numId w:val="28"/>
        </w:numPr>
        <w:rPr>
          <w:rFonts w:ascii="Times New Roman" w:hAnsi="Times New Roman"/>
        </w:rPr>
      </w:pPr>
      <w:r w:rsidRPr="002D7850">
        <w:rPr>
          <w:rFonts w:ascii="Times New Roman" w:hAnsi="Times New Roman"/>
        </w:rPr>
        <w:t>any other activities consistent with furthering the counter terrorism effort.</w:t>
      </w:r>
    </w:p>
    <w:p w14:paraId="50CDB7DE" w14:textId="77777777" w:rsidR="0034129A" w:rsidRPr="002D7850" w:rsidRDefault="0034129A" w:rsidP="0034129A">
      <w:pPr>
        <w:jc w:val="center"/>
        <w:rPr>
          <w:rFonts w:ascii="Times New Roman" w:hAnsi="Times New Roman"/>
          <w:b/>
        </w:rPr>
      </w:pPr>
    </w:p>
    <w:p w14:paraId="7F13AF37" w14:textId="77777777" w:rsidR="0034129A" w:rsidRPr="002D7850" w:rsidRDefault="00524CBC" w:rsidP="00F258A2">
      <w:pPr>
        <w:pStyle w:val="Heading2"/>
        <w:ind w:left="360"/>
        <w:rPr>
          <w:rFonts w:ascii="Times New Roman" w:hAnsi="Times New Roman" w:cs="Times New Roman"/>
        </w:rPr>
      </w:pPr>
      <w:bookmarkStart w:id="37" w:name="_Toc114756487"/>
      <w:r w:rsidRPr="002D7850">
        <w:rPr>
          <w:rFonts w:ascii="Times New Roman" w:hAnsi="Times New Roman" w:cs="Times New Roman"/>
        </w:rPr>
        <w:t>Homeland Security Advisory Council</w:t>
      </w:r>
      <w:r w:rsidR="0034129A" w:rsidRPr="002D7850">
        <w:rPr>
          <w:rFonts w:ascii="Times New Roman" w:hAnsi="Times New Roman" w:cs="Times New Roman"/>
        </w:rPr>
        <w:t xml:space="preserve"> Organization</w:t>
      </w:r>
      <w:bookmarkEnd w:id="37"/>
      <w:r w:rsidR="0034129A" w:rsidRPr="002D7850">
        <w:rPr>
          <w:rFonts w:ascii="Times New Roman" w:hAnsi="Times New Roman" w:cs="Times New Roman"/>
        </w:rPr>
        <w:t xml:space="preserve"> </w:t>
      </w:r>
    </w:p>
    <w:p w14:paraId="3135BC94" w14:textId="77777777" w:rsidR="0034129A" w:rsidRPr="002D7850" w:rsidRDefault="0034129A" w:rsidP="0034129A">
      <w:pPr>
        <w:jc w:val="center"/>
        <w:rPr>
          <w:rFonts w:ascii="Times New Roman" w:hAnsi="Times New Roman"/>
          <w:b/>
        </w:rPr>
      </w:pPr>
    </w:p>
    <w:p w14:paraId="75904D4F" w14:textId="77777777" w:rsidR="0034129A" w:rsidRPr="002D7850" w:rsidRDefault="0034129A" w:rsidP="0034129A">
      <w:pPr>
        <w:jc w:val="center"/>
        <w:rPr>
          <w:rFonts w:ascii="Times New Roman" w:hAnsi="Times New Roman"/>
          <w:b/>
        </w:rPr>
      </w:pPr>
    </w:p>
    <w:p w14:paraId="3BF2BDD8" w14:textId="77777777" w:rsidR="00433D0C" w:rsidRPr="002D7850" w:rsidRDefault="00433D0C" w:rsidP="0034129A">
      <w:pPr>
        <w:jc w:val="center"/>
        <w:rPr>
          <w:rFonts w:ascii="Times New Roman" w:hAnsi="Times New Roman"/>
          <w:b/>
        </w:rPr>
      </w:pPr>
    </w:p>
    <w:p w14:paraId="6A69E1E8" w14:textId="77777777" w:rsidR="00433D0C" w:rsidRPr="002D7850" w:rsidRDefault="00433D0C" w:rsidP="0034129A">
      <w:pPr>
        <w:jc w:val="center"/>
        <w:rPr>
          <w:rFonts w:ascii="Times New Roman" w:hAnsi="Times New Roman"/>
          <w:b/>
        </w:rPr>
      </w:pPr>
    </w:p>
    <w:p w14:paraId="7B0C6455" w14:textId="77777777" w:rsidR="00433D0C" w:rsidRPr="002D7850" w:rsidRDefault="00433D0C" w:rsidP="0034129A">
      <w:pPr>
        <w:jc w:val="center"/>
        <w:rPr>
          <w:rFonts w:ascii="Times New Roman" w:hAnsi="Times New Roman"/>
          <w:b/>
        </w:rPr>
      </w:pPr>
    </w:p>
    <w:p w14:paraId="25721607" w14:textId="77777777" w:rsidR="00433D0C" w:rsidRPr="002D7850" w:rsidRDefault="00433D0C" w:rsidP="0034129A">
      <w:pPr>
        <w:jc w:val="center"/>
        <w:rPr>
          <w:rFonts w:ascii="Times New Roman" w:hAnsi="Times New Roman"/>
          <w:b/>
        </w:rPr>
      </w:pPr>
    </w:p>
    <w:p w14:paraId="24C3DBD8" w14:textId="77777777" w:rsidR="00433D0C" w:rsidRPr="002D7850" w:rsidRDefault="00433D0C" w:rsidP="0034129A">
      <w:pPr>
        <w:jc w:val="center"/>
        <w:rPr>
          <w:rFonts w:ascii="Times New Roman" w:hAnsi="Times New Roman"/>
          <w:b/>
        </w:rPr>
      </w:pPr>
    </w:p>
    <w:p w14:paraId="08D5A405" w14:textId="77777777" w:rsidR="00433D0C" w:rsidRPr="002D7850" w:rsidRDefault="00433D0C" w:rsidP="0034129A">
      <w:pPr>
        <w:jc w:val="center"/>
        <w:rPr>
          <w:rFonts w:ascii="Times New Roman" w:hAnsi="Times New Roman"/>
          <w:b/>
        </w:rPr>
      </w:pPr>
      <w:r w:rsidRPr="002D7850">
        <w:rPr>
          <w:rFonts w:ascii="Times New Roman" w:hAnsi="Times New Roman"/>
          <w:b/>
        </w:rPr>
        <w:t>See chart on next page</w:t>
      </w:r>
    </w:p>
    <w:p w14:paraId="0702104A" w14:textId="77777777" w:rsidR="005F027D" w:rsidRPr="002D7850" w:rsidRDefault="005F027D" w:rsidP="0034129A">
      <w:pPr>
        <w:jc w:val="center"/>
        <w:rPr>
          <w:rFonts w:ascii="Times New Roman" w:hAnsi="Times New Roman"/>
          <w:b/>
        </w:rPr>
      </w:pPr>
    </w:p>
    <w:p w14:paraId="75378A65" w14:textId="77777777" w:rsidR="005F027D" w:rsidRPr="002D7850" w:rsidRDefault="005F027D" w:rsidP="0034129A">
      <w:pPr>
        <w:jc w:val="center"/>
        <w:rPr>
          <w:rFonts w:ascii="Times New Roman" w:hAnsi="Times New Roman"/>
          <w:b/>
        </w:rPr>
      </w:pPr>
    </w:p>
    <w:p w14:paraId="6EC548A3" w14:textId="77777777" w:rsidR="005F027D" w:rsidRPr="002D7850" w:rsidRDefault="005F027D" w:rsidP="0034129A">
      <w:pPr>
        <w:jc w:val="center"/>
        <w:rPr>
          <w:rFonts w:ascii="Times New Roman" w:hAnsi="Times New Roman"/>
          <w:b/>
        </w:rPr>
      </w:pPr>
    </w:p>
    <w:p w14:paraId="21809079" w14:textId="77777777" w:rsidR="005F027D" w:rsidRPr="002D7850" w:rsidRDefault="005F027D" w:rsidP="0034129A">
      <w:pPr>
        <w:jc w:val="center"/>
        <w:rPr>
          <w:rFonts w:ascii="Times New Roman" w:hAnsi="Times New Roman"/>
          <w:b/>
        </w:rPr>
      </w:pPr>
    </w:p>
    <w:p w14:paraId="5C334427" w14:textId="77777777" w:rsidR="005F027D" w:rsidRPr="002D7850" w:rsidRDefault="005F027D" w:rsidP="0034129A">
      <w:pPr>
        <w:jc w:val="center"/>
        <w:rPr>
          <w:rFonts w:ascii="Times New Roman" w:hAnsi="Times New Roman"/>
          <w:b/>
        </w:rPr>
      </w:pPr>
    </w:p>
    <w:p w14:paraId="35CA6FF9" w14:textId="77777777" w:rsidR="005F027D" w:rsidRPr="002D7850" w:rsidRDefault="005F027D" w:rsidP="0034129A">
      <w:pPr>
        <w:jc w:val="center"/>
        <w:rPr>
          <w:rFonts w:ascii="Times New Roman" w:hAnsi="Times New Roman"/>
          <w:b/>
        </w:rPr>
      </w:pPr>
    </w:p>
    <w:p w14:paraId="32367B33" w14:textId="77777777" w:rsidR="005F027D" w:rsidRPr="002D7850" w:rsidRDefault="005F027D" w:rsidP="0034129A">
      <w:pPr>
        <w:jc w:val="center"/>
        <w:rPr>
          <w:rFonts w:ascii="Times New Roman" w:hAnsi="Times New Roman"/>
          <w:b/>
        </w:rPr>
      </w:pPr>
    </w:p>
    <w:p w14:paraId="6F2121E6" w14:textId="77777777" w:rsidR="005F027D" w:rsidRPr="002D7850" w:rsidRDefault="005F027D" w:rsidP="0034129A">
      <w:pPr>
        <w:jc w:val="center"/>
        <w:rPr>
          <w:rFonts w:ascii="Times New Roman" w:hAnsi="Times New Roman"/>
          <w:b/>
        </w:rPr>
      </w:pPr>
    </w:p>
    <w:p w14:paraId="651E749B" w14:textId="77777777" w:rsidR="005F027D" w:rsidRPr="002D7850" w:rsidRDefault="005F027D" w:rsidP="0034129A">
      <w:pPr>
        <w:jc w:val="center"/>
        <w:rPr>
          <w:rFonts w:ascii="Times New Roman" w:hAnsi="Times New Roman"/>
          <w:b/>
        </w:rPr>
      </w:pPr>
    </w:p>
    <w:p w14:paraId="5C6C487B" w14:textId="77777777" w:rsidR="005F027D" w:rsidRPr="002D7850" w:rsidRDefault="005F027D" w:rsidP="0034129A">
      <w:pPr>
        <w:jc w:val="center"/>
        <w:rPr>
          <w:rFonts w:ascii="Times New Roman" w:hAnsi="Times New Roman"/>
          <w:b/>
        </w:rPr>
      </w:pPr>
    </w:p>
    <w:p w14:paraId="41257F49" w14:textId="77777777" w:rsidR="005F027D" w:rsidRPr="002D7850" w:rsidRDefault="005F027D" w:rsidP="0034129A">
      <w:pPr>
        <w:jc w:val="center"/>
        <w:rPr>
          <w:rFonts w:ascii="Times New Roman" w:hAnsi="Times New Roman"/>
          <w:b/>
        </w:rPr>
      </w:pPr>
    </w:p>
    <w:p w14:paraId="5690DCE0" w14:textId="77777777" w:rsidR="005F027D" w:rsidRPr="002D7850" w:rsidRDefault="005F027D" w:rsidP="0034129A">
      <w:pPr>
        <w:jc w:val="center"/>
        <w:rPr>
          <w:rFonts w:ascii="Times New Roman" w:hAnsi="Times New Roman"/>
          <w:b/>
        </w:rPr>
      </w:pPr>
    </w:p>
    <w:p w14:paraId="0E76508C" w14:textId="77777777" w:rsidR="005F027D" w:rsidRPr="002D7850" w:rsidRDefault="005F027D" w:rsidP="0034129A">
      <w:pPr>
        <w:jc w:val="center"/>
        <w:rPr>
          <w:rFonts w:ascii="Times New Roman" w:hAnsi="Times New Roman"/>
          <w:b/>
        </w:rPr>
      </w:pPr>
    </w:p>
    <w:p w14:paraId="6BFCD629" w14:textId="77777777" w:rsidR="005F027D" w:rsidRPr="002D7850" w:rsidRDefault="005F027D" w:rsidP="0034129A">
      <w:pPr>
        <w:jc w:val="center"/>
        <w:rPr>
          <w:rFonts w:ascii="Times New Roman" w:hAnsi="Times New Roman"/>
          <w:b/>
        </w:rPr>
      </w:pPr>
    </w:p>
    <w:p w14:paraId="5DB0D1C9" w14:textId="77777777" w:rsidR="005F027D" w:rsidRPr="002D7850" w:rsidRDefault="005F027D" w:rsidP="0034129A">
      <w:pPr>
        <w:jc w:val="center"/>
        <w:rPr>
          <w:rFonts w:ascii="Times New Roman" w:hAnsi="Times New Roman"/>
          <w:b/>
        </w:rPr>
      </w:pPr>
    </w:p>
    <w:p w14:paraId="636D05A0" w14:textId="77777777" w:rsidR="005F027D" w:rsidRPr="002D7850" w:rsidRDefault="005F027D" w:rsidP="0034129A">
      <w:pPr>
        <w:jc w:val="center"/>
        <w:rPr>
          <w:rFonts w:ascii="Times New Roman" w:hAnsi="Times New Roman"/>
          <w:b/>
        </w:rPr>
      </w:pPr>
    </w:p>
    <w:p w14:paraId="687DC3C2" w14:textId="77777777" w:rsidR="005F027D" w:rsidRPr="002D7850" w:rsidRDefault="005F027D" w:rsidP="005F027D">
      <w:pPr>
        <w:rPr>
          <w:rFonts w:ascii="Times New Roman" w:hAnsi="Times New Roman"/>
          <w:b/>
        </w:rPr>
      </w:pPr>
    </w:p>
    <w:p w14:paraId="3BCBD440" w14:textId="77777777" w:rsidR="00EC5F19" w:rsidRPr="002D7850" w:rsidRDefault="00EC5F19" w:rsidP="00EC5F19">
      <w:pPr>
        <w:pStyle w:val="Heading1"/>
        <w:jc w:val="center"/>
        <w:rPr>
          <w:sz w:val="28"/>
          <w:szCs w:val="28"/>
        </w:rPr>
      </w:pPr>
      <w:bookmarkStart w:id="38" w:name="_Toc114756488"/>
      <w:r w:rsidRPr="002D7850">
        <w:rPr>
          <w:sz w:val="28"/>
          <w:szCs w:val="28"/>
        </w:rPr>
        <w:lastRenderedPageBreak/>
        <w:t>Homeland Security Advisory Council Structure</w:t>
      </w:r>
      <w:bookmarkEnd w:id="38"/>
    </w:p>
    <w:p w14:paraId="159A6EDF" w14:textId="77777777" w:rsidR="00EC5F19" w:rsidRPr="002D7850" w:rsidRDefault="00EC5F19" w:rsidP="00EC5F19">
      <w:r w:rsidRPr="002D7850">
        <w:rPr>
          <w:noProof/>
        </w:rPr>
        <mc:AlternateContent>
          <mc:Choice Requires="wps">
            <w:drawing>
              <wp:anchor distT="0" distB="0" distL="114300" distR="114300" simplePos="0" relativeHeight="251674112" behindDoc="0" locked="0" layoutInCell="1" allowOverlap="1" wp14:anchorId="616E51B0" wp14:editId="6040C545">
                <wp:simplePos x="0" y="0"/>
                <wp:positionH relativeFrom="column">
                  <wp:posOffset>1464945</wp:posOffset>
                </wp:positionH>
                <wp:positionV relativeFrom="paragraph">
                  <wp:posOffset>35560</wp:posOffset>
                </wp:positionV>
                <wp:extent cx="2619375" cy="654050"/>
                <wp:effectExtent l="17145" t="15240" r="11430" b="121285"/>
                <wp:wrapNone/>
                <wp:docPr id="1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654050"/>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625F4B30" w14:textId="77777777" w:rsidR="00F22B2C" w:rsidRPr="00930C7E" w:rsidRDefault="00F22B2C" w:rsidP="00EC5F19">
                            <w:pPr>
                              <w:jc w:val="center"/>
                              <w:rPr>
                                <w:rFonts w:ascii="Arial" w:hAnsi="Arial" w:cs="Arial"/>
                                <w:b/>
                                <w:i/>
                                <w:sz w:val="28"/>
                                <w:szCs w:val="28"/>
                              </w:rPr>
                            </w:pPr>
                            <w:r w:rsidRPr="00930C7E">
                              <w:rPr>
                                <w:rFonts w:ascii="Arial" w:hAnsi="Arial" w:cs="Arial"/>
                                <w:b/>
                                <w:i/>
                                <w:sz w:val="28"/>
                                <w:szCs w:val="28"/>
                              </w:rPr>
                              <w:t>Governor</w:t>
                            </w:r>
                          </w:p>
                          <w:p w14:paraId="7CD468EB" w14:textId="77777777" w:rsidR="00F22B2C" w:rsidRDefault="00F22B2C" w:rsidP="00EC5F19">
                            <w:pPr>
                              <w:shd w:val="clear" w:color="auto" w:fill="FFFFFF"/>
                              <w:jc w:val="center"/>
                            </w:pPr>
                          </w:p>
                          <w:p w14:paraId="7BCA0291" w14:textId="77777777" w:rsidR="00F22B2C" w:rsidRDefault="00F22B2C" w:rsidP="00EC5F19">
                            <w:pPr>
                              <w:shd w:val="clear" w:color="auto" w:fill="FFFFFF"/>
                              <w:jc w:val="center"/>
                            </w:pPr>
                            <w:r>
                              <w:t>Henry D. McMaster</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E51B0" id="_x0000_t202" coordsize="21600,21600" o:spt="202" path="m,l,21600r21600,l21600,xe">
                <v:stroke joinstyle="miter"/>
                <v:path gradientshapeok="t" o:connecttype="rect"/>
              </v:shapetype>
              <v:shape id="Text Box 36" o:spid="_x0000_s1026" type="#_x0000_t202" style="position:absolute;margin-left:115.35pt;margin-top:2.8pt;width:206.25pt;height:5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">
                <o:extrusion v:ext="view" backdepth="1in" color="white" on="t" viewpoint="0,34.72222mm" viewpointorigin="0,.5" skewangle="90" lightposition="-50000" lightposition2="50000" type="perspective"/>
                <v:textbox inset=",0,,0">
                  <w:txbxContent>
                    <w:p w14:paraId="625F4B30" w14:textId="77777777" w:rsidR="00F22B2C" w:rsidRPr="00930C7E" w:rsidRDefault="00F22B2C" w:rsidP="00EC5F19">
                      <w:pPr>
                        <w:jc w:val="center"/>
                        <w:rPr>
                          <w:rFonts w:ascii="Arial" w:hAnsi="Arial" w:cs="Arial"/>
                          <w:b/>
                          <w:i/>
                          <w:sz w:val="28"/>
                          <w:szCs w:val="28"/>
                        </w:rPr>
                      </w:pPr>
                      <w:r w:rsidRPr="00930C7E">
                        <w:rPr>
                          <w:rFonts w:ascii="Arial" w:hAnsi="Arial" w:cs="Arial"/>
                          <w:b/>
                          <w:i/>
                          <w:sz w:val="28"/>
                          <w:szCs w:val="28"/>
                        </w:rPr>
                        <w:t>Governor</w:t>
                      </w:r>
                    </w:p>
                    <w:p w14:paraId="7CD468EB" w14:textId="77777777" w:rsidR="00F22B2C" w:rsidRDefault="00F22B2C" w:rsidP="00EC5F19">
                      <w:pPr>
                        <w:shd w:val="clear" w:color="auto" w:fill="FFFFFF"/>
                        <w:jc w:val="center"/>
                      </w:pPr>
                    </w:p>
                    <w:p w14:paraId="7BCA0291" w14:textId="77777777" w:rsidR="00F22B2C" w:rsidRDefault="00F22B2C" w:rsidP="00EC5F19">
                      <w:pPr>
                        <w:shd w:val="clear" w:color="auto" w:fill="FFFFFF"/>
                        <w:jc w:val="center"/>
                      </w:pPr>
                      <w:r>
                        <w:t>Henry D. McMaster</w:t>
                      </w:r>
                    </w:p>
                  </w:txbxContent>
                </v:textbox>
              </v:shape>
            </w:pict>
          </mc:Fallback>
        </mc:AlternateContent>
      </w:r>
    </w:p>
    <w:p w14:paraId="609C2FC2" w14:textId="77777777" w:rsidR="00EC5F19" w:rsidRPr="002D7850" w:rsidRDefault="00EC5F19" w:rsidP="00EC5F19"/>
    <w:p w14:paraId="62E12201" w14:textId="77777777" w:rsidR="00EC5F19" w:rsidRPr="002D7850" w:rsidRDefault="00EC5F19" w:rsidP="00EC5F19"/>
    <w:p w14:paraId="71E27C38" w14:textId="77777777" w:rsidR="00EC5F19" w:rsidRPr="002D7850" w:rsidRDefault="00EC5F19" w:rsidP="00EC5F19">
      <w:pPr>
        <w:pStyle w:val="NoSpacing"/>
      </w:pPr>
    </w:p>
    <w:p w14:paraId="18C453DA" w14:textId="77777777" w:rsidR="00EC5F19" w:rsidRPr="002D7850" w:rsidRDefault="00EC5F19" w:rsidP="00EC5F19">
      <w:pPr>
        <w:pStyle w:val="NoSpacing"/>
      </w:pPr>
      <w:r w:rsidRPr="002D7850">
        <w:rPr>
          <w:noProof/>
        </w:rPr>
        <mc:AlternateContent>
          <mc:Choice Requires="wps">
            <w:drawing>
              <wp:anchor distT="0" distB="0" distL="114300" distR="114300" simplePos="0" relativeHeight="251659776" behindDoc="0" locked="0" layoutInCell="1" allowOverlap="1" wp14:anchorId="2FDCDD55" wp14:editId="4723C39F">
                <wp:simplePos x="0" y="0"/>
                <wp:positionH relativeFrom="column">
                  <wp:posOffset>2705100</wp:posOffset>
                </wp:positionH>
                <wp:positionV relativeFrom="paragraph">
                  <wp:posOffset>109855</wp:posOffset>
                </wp:positionV>
                <wp:extent cx="0" cy="399415"/>
                <wp:effectExtent l="9525" t="9525" r="9525" b="10160"/>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94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23A13" id="Line 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pt,8.65pt" to="213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"/>
            </w:pict>
          </mc:Fallback>
        </mc:AlternateContent>
      </w:r>
    </w:p>
    <w:p w14:paraId="3ED18E10" w14:textId="77777777" w:rsidR="00EC5F19" w:rsidRPr="002D7850" w:rsidRDefault="00EC5F19" w:rsidP="00EC5F19">
      <w:pPr>
        <w:pStyle w:val="NoSpacing"/>
      </w:pPr>
    </w:p>
    <w:p w14:paraId="0843DAAD" w14:textId="77777777" w:rsidR="00EC5F19" w:rsidRPr="002D7850" w:rsidRDefault="00EC5F19" w:rsidP="00EC5F19">
      <w:pPr>
        <w:pStyle w:val="NoSpacing"/>
      </w:pPr>
      <w:r w:rsidRPr="002D7850">
        <w:rPr>
          <w:noProof/>
        </w:rPr>
        <mc:AlternateContent>
          <mc:Choice Requires="wps">
            <w:drawing>
              <wp:anchor distT="0" distB="0" distL="114300" distR="114300" simplePos="0" relativeHeight="251667968" behindDoc="0" locked="0" layoutInCell="1" allowOverlap="1" wp14:anchorId="42147803" wp14:editId="264CEF59">
                <wp:simplePos x="0" y="0"/>
                <wp:positionH relativeFrom="column">
                  <wp:posOffset>951865</wp:posOffset>
                </wp:positionH>
                <wp:positionV relativeFrom="paragraph">
                  <wp:posOffset>158750</wp:posOffset>
                </wp:positionV>
                <wp:extent cx="3788410" cy="607060"/>
                <wp:effectExtent l="18415" t="18415" r="12700" b="1174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8410" cy="607060"/>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71CE29DC" w14:textId="77777777" w:rsidR="00F22B2C" w:rsidRPr="00BB25D8" w:rsidRDefault="00F22B2C" w:rsidP="00EC5F19">
                            <w:pPr>
                              <w:jc w:val="center"/>
                              <w:rPr>
                                <w:rFonts w:ascii="Arial" w:hAnsi="Arial" w:cs="Arial"/>
                                <w:b/>
                                <w:i/>
                              </w:rPr>
                            </w:pPr>
                            <w:r w:rsidRPr="00BB25D8">
                              <w:rPr>
                                <w:rFonts w:ascii="Arial" w:hAnsi="Arial" w:cs="Arial"/>
                                <w:b/>
                                <w:i/>
                              </w:rPr>
                              <w:t>State Law Enforcement Division</w:t>
                            </w:r>
                          </w:p>
                          <w:p w14:paraId="0D28E359" w14:textId="77777777" w:rsidR="00F22B2C" w:rsidRDefault="00F22B2C" w:rsidP="00EC5F19">
                            <w:pPr>
                              <w:shd w:val="clear" w:color="auto" w:fill="FFFFFF"/>
                            </w:pPr>
                          </w:p>
                          <w:p w14:paraId="74A67BB6" w14:textId="77777777" w:rsidR="00F22B2C" w:rsidRDefault="00F22B2C" w:rsidP="00EC5F19">
                            <w:pPr>
                              <w:shd w:val="clear" w:color="auto" w:fill="FFFFFF"/>
                              <w:ind w:firstLine="720"/>
                            </w:pPr>
                            <w:r>
                              <w:t xml:space="preserve">                  Chief Mark A. Keel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47803" id="Text Box 2" o:spid="_x0000_s1027" type="#_x0000_t202" style="position:absolute;margin-left:74.95pt;margin-top:12.5pt;width:298.3pt;height:47.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">
                <o:extrusion v:ext="view" backdepth="1in" color="white" on="t" viewpoint="0,34.72222mm" viewpointorigin="0,.5" skewangle="90" lightposition="-50000" lightposition2="50000" type="perspective"/>
                <v:textbox inset=",0,,0">
                  <w:txbxContent>
                    <w:p w14:paraId="71CE29DC" w14:textId="77777777" w:rsidR="00F22B2C" w:rsidRPr="00BB25D8" w:rsidRDefault="00F22B2C" w:rsidP="00EC5F19">
                      <w:pPr>
                        <w:jc w:val="center"/>
                        <w:rPr>
                          <w:rFonts w:ascii="Arial" w:hAnsi="Arial" w:cs="Arial"/>
                          <w:b/>
                          <w:i/>
                        </w:rPr>
                      </w:pPr>
                      <w:r w:rsidRPr="00BB25D8">
                        <w:rPr>
                          <w:rFonts w:ascii="Arial" w:hAnsi="Arial" w:cs="Arial"/>
                          <w:b/>
                          <w:i/>
                        </w:rPr>
                        <w:t>State Law Enforcement Division</w:t>
                      </w:r>
                    </w:p>
                    <w:p w14:paraId="0D28E359" w14:textId="77777777" w:rsidR="00F22B2C" w:rsidRDefault="00F22B2C" w:rsidP="00EC5F19">
                      <w:pPr>
                        <w:shd w:val="clear" w:color="auto" w:fill="FFFFFF"/>
                      </w:pPr>
                    </w:p>
                    <w:p w14:paraId="74A67BB6" w14:textId="77777777" w:rsidR="00F22B2C" w:rsidRDefault="00F22B2C" w:rsidP="00EC5F19">
                      <w:pPr>
                        <w:shd w:val="clear" w:color="auto" w:fill="FFFFFF"/>
                        <w:ind w:firstLine="720"/>
                      </w:pPr>
                      <w:r>
                        <w:t xml:space="preserve">                  Chief Mark A. Keel</w:t>
                      </w:r>
                    </w:p>
                  </w:txbxContent>
                </v:textbox>
              </v:shape>
            </w:pict>
          </mc:Fallback>
        </mc:AlternateContent>
      </w:r>
    </w:p>
    <w:p w14:paraId="2E28D0AD" w14:textId="77777777" w:rsidR="00EC5F19" w:rsidRPr="002D7850" w:rsidRDefault="00EC5F19" w:rsidP="00EC5F19">
      <w:pPr>
        <w:pStyle w:val="NoSpacing"/>
      </w:pPr>
    </w:p>
    <w:p w14:paraId="6EDA4EAB" w14:textId="77777777" w:rsidR="00EC5F19" w:rsidRPr="002D7850" w:rsidRDefault="00EC5F19" w:rsidP="00EC5F19">
      <w:pPr>
        <w:pStyle w:val="NoSpacing"/>
      </w:pPr>
    </w:p>
    <w:p w14:paraId="4808DD72" w14:textId="77777777" w:rsidR="00EC5F19" w:rsidRPr="002D7850" w:rsidRDefault="00EC5F19" w:rsidP="00EC5F19">
      <w:pPr>
        <w:pStyle w:val="NoSpacing"/>
      </w:pPr>
    </w:p>
    <w:p w14:paraId="17244AD7" w14:textId="77777777" w:rsidR="00EC5F19" w:rsidRPr="002D7850" w:rsidRDefault="00EC5F19" w:rsidP="00EC5F19">
      <w:pPr>
        <w:pStyle w:val="NoSpacing"/>
      </w:pPr>
      <w:r w:rsidRPr="002D7850">
        <w:rPr>
          <w:noProof/>
        </w:rPr>
        <mc:AlternateContent>
          <mc:Choice Requires="wps">
            <w:drawing>
              <wp:anchor distT="0" distB="0" distL="114300" distR="114300" simplePos="0" relativeHeight="251660800" behindDoc="0" locked="0" layoutInCell="1" allowOverlap="1" wp14:anchorId="7086DE27" wp14:editId="0105808C">
                <wp:simplePos x="0" y="0"/>
                <wp:positionH relativeFrom="column">
                  <wp:posOffset>2692400</wp:posOffset>
                </wp:positionH>
                <wp:positionV relativeFrom="paragraph">
                  <wp:posOffset>146685</wp:posOffset>
                </wp:positionV>
                <wp:extent cx="0" cy="229870"/>
                <wp:effectExtent l="6350" t="12065" r="12700" b="5715"/>
                <wp:wrapNone/>
                <wp:docPr id="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5D6AC" id="Line 1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pt,11.55pt" to="212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a92EwIAACkEAAAOAAAAZHJzL2Uyb0RvYy54bWysU02P2jAQvVfqf7B8h3w0s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"/>
            </w:pict>
          </mc:Fallback>
        </mc:AlternateContent>
      </w:r>
    </w:p>
    <w:p w14:paraId="6657C736" w14:textId="77777777" w:rsidR="00EC5F19" w:rsidRPr="002D7850" w:rsidRDefault="00EC5F19" w:rsidP="00EC5F19">
      <w:pPr>
        <w:pStyle w:val="NoSpacing"/>
      </w:pPr>
    </w:p>
    <w:p w14:paraId="508249CB" w14:textId="77777777" w:rsidR="00EC5F19" w:rsidRPr="002D7850" w:rsidRDefault="00EC5F19" w:rsidP="00EC5F19">
      <w:pPr>
        <w:pStyle w:val="NoSpacing"/>
      </w:pPr>
      <w:r w:rsidRPr="002D7850">
        <w:rPr>
          <w:noProof/>
        </w:rPr>
        <mc:AlternateContent>
          <mc:Choice Requires="wps">
            <w:drawing>
              <wp:anchor distT="0" distB="0" distL="114300" distR="114300" simplePos="0" relativeHeight="251668992" behindDoc="0" locked="0" layoutInCell="1" allowOverlap="1" wp14:anchorId="4B21306F" wp14:editId="534BE74B">
                <wp:simplePos x="0" y="0"/>
                <wp:positionH relativeFrom="column">
                  <wp:posOffset>-190500</wp:posOffset>
                </wp:positionH>
                <wp:positionV relativeFrom="paragraph">
                  <wp:posOffset>26035</wp:posOffset>
                </wp:positionV>
                <wp:extent cx="5989320" cy="3268345"/>
                <wp:effectExtent l="9525" t="13335" r="11430" b="118745"/>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320" cy="3268345"/>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346561FD" w14:textId="77777777" w:rsidR="00F22B2C" w:rsidRPr="00930C7E" w:rsidRDefault="00F22B2C" w:rsidP="00EC5F19">
                            <w:pPr>
                              <w:jc w:val="center"/>
                              <w:rPr>
                                <w:rFonts w:ascii="Arial" w:hAnsi="Arial" w:cs="Arial"/>
                                <w:b/>
                                <w:i/>
                                <w:sz w:val="36"/>
                                <w:szCs w:val="36"/>
                              </w:rPr>
                            </w:pPr>
                            <w:r w:rsidRPr="00930C7E">
                              <w:rPr>
                                <w:rFonts w:ascii="Arial" w:hAnsi="Arial" w:cs="Arial"/>
                                <w:b/>
                                <w:i/>
                                <w:sz w:val="36"/>
                                <w:szCs w:val="36"/>
                              </w:rPr>
                              <w:t>Homeland Security Advisory Council</w:t>
                            </w:r>
                          </w:p>
                          <w:p w14:paraId="306CE999" w14:textId="77777777" w:rsidR="00F22B2C" w:rsidRDefault="00F22B2C" w:rsidP="00EC5F19">
                            <w:pPr>
                              <w:shd w:val="clear" w:color="auto" w:fill="FFFFFF"/>
                              <w:contextualSpacing/>
                              <w:rPr>
                                <w:b/>
                                <w:sz w:val="20"/>
                              </w:rPr>
                            </w:pPr>
                            <w:r w:rsidRPr="00A8611A">
                              <w:rPr>
                                <w:b/>
                                <w:sz w:val="20"/>
                              </w:rPr>
                              <w:t>SLED Chief</w:t>
                            </w:r>
                            <w:r>
                              <w:rPr>
                                <w:b/>
                                <w:sz w:val="20"/>
                              </w:rPr>
                              <w:t>, Homeland Security Advisor to the Governor</w:t>
                            </w:r>
                            <w:r w:rsidRPr="00A8611A">
                              <w:rPr>
                                <w:b/>
                                <w:sz w:val="20"/>
                              </w:rPr>
                              <w:t xml:space="preserve"> – Chairman</w:t>
                            </w:r>
                          </w:p>
                          <w:p w14:paraId="5D4A5F62" w14:textId="77777777" w:rsidR="00F22B2C" w:rsidRPr="00A8611A" w:rsidRDefault="00F22B2C" w:rsidP="00EC5F19">
                            <w:pPr>
                              <w:shd w:val="clear" w:color="auto" w:fill="FFFFFF"/>
                              <w:contextualSpacing/>
                              <w:rPr>
                                <w:b/>
                                <w:sz w:val="20"/>
                              </w:rPr>
                            </w:pPr>
                          </w:p>
                          <w:p w14:paraId="093A136A" w14:textId="77777777" w:rsidR="00F22B2C" w:rsidRPr="00681512" w:rsidRDefault="00F22B2C" w:rsidP="00EC5F19">
                            <w:pPr>
                              <w:shd w:val="clear" w:color="auto" w:fill="FFFFFF"/>
                              <w:contextualSpacing/>
                              <w:rPr>
                                <w:sz w:val="20"/>
                              </w:rPr>
                            </w:pPr>
                            <w:r w:rsidRPr="00681512">
                              <w:rPr>
                                <w:sz w:val="20"/>
                              </w:rPr>
                              <w:t>SC Emergency Management Division Director</w:t>
                            </w:r>
                            <w:r w:rsidRPr="00681512">
                              <w:rPr>
                                <w:sz w:val="20"/>
                              </w:rPr>
                              <w:tab/>
                            </w:r>
                            <w:r w:rsidRPr="00681512">
                              <w:rPr>
                                <w:sz w:val="20"/>
                              </w:rPr>
                              <w:tab/>
                              <w:t>Sheriffs’ Association President</w:t>
                            </w:r>
                          </w:p>
                          <w:p w14:paraId="140770B3" w14:textId="77777777" w:rsidR="00F22B2C" w:rsidRPr="00681512" w:rsidRDefault="00F22B2C" w:rsidP="00EC5F19">
                            <w:pPr>
                              <w:shd w:val="clear" w:color="auto" w:fill="FFFFFF"/>
                              <w:contextualSpacing/>
                              <w:rPr>
                                <w:sz w:val="20"/>
                              </w:rPr>
                            </w:pPr>
                            <w:r w:rsidRPr="00681512">
                              <w:rPr>
                                <w:sz w:val="20"/>
                              </w:rPr>
                              <w:t xml:space="preserve">Department of Health and Environmental Control </w:t>
                            </w:r>
                            <w:r w:rsidRPr="00681512">
                              <w:rPr>
                                <w:sz w:val="20"/>
                              </w:rPr>
                              <w:tab/>
                            </w:r>
                            <w:r w:rsidRPr="00681512">
                              <w:rPr>
                                <w:sz w:val="20"/>
                              </w:rPr>
                              <w:tab/>
                              <w:t>Police Chiefs’ Association President</w:t>
                            </w:r>
                          </w:p>
                          <w:p w14:paraId="7C7B366D" w14:textId="77777777" w:rsidR="00F22B2C" w:rsidRPr="00681512" w:rsidRDefault="00F22B2C" w:rsidP="00EC5F19">
                            <w:pPr>
                              <w:shd w:val="clear" w:color="auto" w:fill="FFFFFF"/>
                              <w:contextualSpacing/>
                              <w:rPr>
                                <w:sz w:val="20"/>
                              </w:rPr>
                            </w:pPr>
                            <w:r w:rsidRPr="00681512">
                              <w:rPr>
                                <w:sz w:val="20"/>
                              </w:rPr>
                              <w:t xml:space="preserve">U.S. Coast Guard Captain of the Port </w:t>
                            </w:r>
                            <w:r w:rsidRPr="00681512">
                              <w:rPr>
                                <w:sz w:val="20"/>
                              </w:rPr>
                              <w:tab/>
                            </w:r>
                            <w:r w:rsidRPr="00681512">
                              <w:rPr>
                                <w:sz w:val="20"/>
                              </w:rPr>
                              <w:tab/>
                            </w:r>
                            <w:r w:rsidRPr="00681512">
                              <w:rPr>
                                <w:sz w:val="20"/>
                              </w:rPr>
                              <w:tab/>
                              <w:t>Fire Chiefs’ Association President</w:t>
                            </w:r>
                          </w:p>
                          <w:p w14:paraId="1DE3E4AB" w14:textId="77777777" w:rsidR="00F22B2C" w:rsidRPr="00681512" w:rsidRDefault="00F22B2C" w:rsidP="00EC5F19">
                            <w:pPr>
                              <w:shd w:val="clear" w:color="auto" w:fill="FFFFFF"/>
                              <w:contextualSpacing/>
                              <w:rPr>
                                <w:sz w:val="20"/>
                              </w:rPr>
                            </w:pPr>
                            <w:r w:rsidRPr="00681512">
                              <w:rPr>
                                <w:sz w:val="20"/>
                              </w:rPr>
                              <w:t>Federal Bureau of Investigation SAC</w:t>
                            </w:r>
                            <w:r w:rsidRPr="00681512">
                              <w:rPr>
                                <w:sz w:val="20"/>
                              </w:rPr>
                              <w:tab/>
                            </w:r>
                            <w:r w:rsidRPr="00681512">
                              <w:rPr>
                                <w:sz w:val="20"/>
                              </w:rPr>
                              <w:tab/>
                              <w:t xml:space="preserve"> </w:t>
                            </w:r>
                            <w:r w:rsidRPr="00681512">
                              <w:rPr>
                                <w:sz w:val="20"/>
                              </w:rPr>
                              <w:tab/>
                              <w:t>Fire Fighters’ Association President</w:t>
                            </w:r>
                          </w:p>
                          <w:p w14:paraId="4AC82B58" w14:textId="77777777" w:rsidR="00F22B2C" w:rsidRPr="00681512" w:rsidRDefault="00F22B2C" w:rsidP="00EC5F19">
                            <w:pPr>
                              <w:shd w:val="clear" w:color="auto" w:fill="FFFFFF"/>
                              <w:contextualSpacing/>
                              <w:rPr>
                                <w:sz w:val="20"/>
                              </w:rPr>
                            </w:pPr>
                            <w:r w:rsidRPr="00681512">
                              <w:rPr>
                                <w:sz w:val="20"/>
                              </w:rPr>
                              <w:t xml:space="preserve">State Adjutant General </w:t>
                            </w:r>
                            <w:r w:rsidRPr="00681512">
                              <w:rPr>
                                <w:sz w:val="20"/>
                              </w:rPr>
                              <w:tab/>
                            </w:r>
                            <w:r w:rsidRPr="00681512">
                              <w:rPr>
                                <w:sz w:val="20"/>
                              </w:rPr>
                              <w:tab/>
                            </w:r>
                            <w:r w:rsidRPr="00681512">
                              <w:rPr>
                                <w:sz w:val="20"/>
                              </w:rPr>
                              <w:tab/>
                            </w:r>
                            <w:r w:rsidRPr="00681512">
                              <w:rPr>
                                <w:sz w:val="20"/>
                              </w:rPr>
                              <w:tab/>
                            </w:r>
                            <w:r w:rsidRPr="00681512">
                              <w:rPr>
                                <w:sz w:val="20"/>
                              </w:rPr>
                              <w:tab/>
                              <w:t>Emergency Management Association President</w:t>
                            </w:r>
                          </w:p>
                          <w:p w14:paraId="7C33A3C9" w14:textId="77777777" w:rsidR="00F22B2C" w:rsidRPr="00681512" w:rsidRDefault="00F22B2C" w:rsidP="00EC5F19">
                            <w:pPr>
                              <w:shd w:val="clear" w:color="auto" w:fill="FFFFFF"/>
                              <w:contextualSpacing/>
                              <w:rPr>
                                <w:sz w:val="20"/>
                              </w:rPr>
                            </w:pPr>
                            <w:r w:rsidRPr="00681512">
                              <w:rPr>
                                <w:sz w:val="20"/>
                              </w:rPr>
                              <w:t xml:space="preserve">Department of Agriculture Commissioner </w:t>
                            </w:r>
                            <w:r w:rsidRPr="00681512">
                              <w:rPr>
                                <w:sz w:val="20"/>
                              </w:rPr>
                              <w:tab/>
                            </w:r>
                            <w:r w:rsidRPr="00681512">
                              <w:rPr>
                                <w:sz w:val="20"/>
                              </w:rPr>
                              <w:tab/>
                            </w:r>
                            <w:r w:rsidRPr="00681512">
                              <w:rPr>
                                <w:sz w:val="20"/>
                              </w:rPr>
                              <w:tab/>
                              <w:t>Emergency Medical Services Association Pres</w:t>
                            </w:r>
                          </w:p>
                          <w:p w14:paraId="641F4789" w14:textId="77777777" w:rsidR="00F22B2C" w:rsidRPr="00681512" w:rsidRDefault="00F22B2C" w:rsidP="00EC5F19">
                            <w:pPr>
                              <w:shd w:val="clear" w:color="auto" w:fill="FFFFFF"/>
                              <w:contextualSpacing/>
                              <w:rPr>
                                <w:sz w:val="20"/>
                              </w:rPr>
                            </w:pPr>
                            <w:r w:rsidRPr="00681512">
                              <w:rPr>
                                <w:sz w:val="20"/>
                              </w:rPr>
                              <w:t xml:space="preserve">State Fire Marshal </w:t>
                            </w:r>
                            <w:r w:rsidRPr="00681512">
                              <w:rPr>
                                <w:sz w:val="20"/>
                              </w:rPr>
                              <w:tab/>
                            </w:r>
                            <w:r w:rsidRPr="00681512">
                              <w:rPr>
                                <w:sz w:val="20"/>
                              </w:rPr>
                              <w:tab/>
                            </w:r>
                            <w:r w:rsidRPr="00681512">
                              <w:rPr>
                                <w:sz w:val="20"/>
                              </w:rPr>
                              <w:tab/>
                            </w:r>
                            <w:r w:rsidRPr="00681512">
                              <w:rPr>
                                <w:sz w:val="20"/>
                              </w:rPr>
                              <w:tab/>
                            </w:r>
                            <w:r w:rsidRPr="00681512">
                              <w:rPr>
                                <w:sz w:val="20"/>
                              </w:rPr>
                              <w:tab/>
                              <w:t>SC Hospital Association President</w:t>
                            </w:r>
                          </w:p>
                          <w:p w14:paraId="1F0833CE" w14:textId="77777777" w:rsidR="00F22B2C" w:rsidRPr="00681512" w:rsidRDefault="00F22B2C" w:rsidP="00EC5F19">
                            <w:pPr>
                              <w:shd w:val="clear" w:color="auto" w:fill="FFFFFF"/>
                              <w:contextualSpacing/>
                              <w:rPr>
                                <w:sz w:val="20"/>
                              </w:rPr>
                            </w:pPr>
                            <w:r w:rsidRPr="00681512">
                              <w:rPr>
                                <w:sz w:val="20"/>
                              </w:rPr>
                              <w:t xml:space="preserve">Department of Technology, Chief Information Officer </w:t>
                            </w:r>
                            <w:r w:rsidRPr="00681512">
                              <w:rPr>
                                <w:sz w:val="20"/>
                              </w:rPr>
                              <w:tab/>
                              <w:t>Department of Education Superintendent</w:t>
                            </w:r>
                          </w:p>
                          <w:p w14:paraId="18B821EE" w14:textId="77777777" w:rsidR="00F22B2C" w:rsidRPr="00681512" w:rsidRDefault="00F22B2C" w:rsidP="00EC5F19">
                            <w:pPr>
                              <w:shd w:val="clear" w:color="auto" w:fill="FFFFFF"/>
                              <w:contextualSpacing/>
                              <w:rPr>
                                <w:sz w:val="20"/>
                              </w:rPr>
                            </w:pPr>
                            <w:r w:rsidRPr="00681512">
                              <w:rPr>
                                <w:sz w:val="20"/>
                              </w:rPr>
                              <w:t>Department of Natural Resources Director</w:t>
                            </w:r>
                            <w:r w:rsidRPr="00681512">
                              <w:rPr>
                                <w:sz w:val="20"/>
                              </w:rPr>
                              <w:tab/>
                            </w:r>
                            <w:r w:rsidRPr="00681512">
                              <w:rPr>
                                <w:sz w:val="20"/>
                              </w:rPr>
                              <w:tab/>
                            </w:r>
                            <w:r w:rsidRPr="00681512">
                              <w:rPr>
                                <w:sz w:val="20"/>
                              </w:rPr>
                              <w:tab/>
                              <w:t>Commission on Higher Education Exec. Dir.</w:t>
                            </w:r>
                          </w:p>
                          <w:p w14:paraId="6AFA74DC" w14:textId="77777777" w:rsidR="00F22B2C" w:rsidRPr="00681512" w:rsidRDefault="00F22B2C" w:rsidP="00EC5F19">
                            <w:pPr>
                              <w:shd w:val="clear" w:color="auto" w:fill="FFFFFF"/>
                              <w:contextualSpacing/>
                              <w:rPr>
                                <w:sz w:val="20"/>
                              </w:rPr>
                            </w:pPr>
                            <w:r w:rsidRPr="00681512">
                              <w:rPr>
                                <w:sz w:val="20"/>
                              </w:rPr>
                              <w:t>Department of Transportation Secretary</w:t>
                            </w:r>
                            <w:r w:rsidRPr="00681512">
                              <w:rPr>
                                <w:sz w:val="20"/>
                              </w:rPr>
                              <w:tab/>
                            </w:r>
                            <w:r w:rsidRPr="00681512">
                              <w:rPr>
                                <w:sz w:val="20"/>
                              </w:rPr>
                              <w:tab/>
                            </w:r>
                            <w:r w:rsidRPr="00681512">
                              <w:rPr>
                                <w:sz w:val="20"/>
                              </w:rPr>
                              <w:tab/>
                              <w:t>Department of Social Services Director</w:t>
                            </w:r>
                          </w:p>
                          <w:p w14:paraId="25620E1D" w14:textId="77777777" w:rsidR="00F22B2C" w:rsidRPr="00681512" w:rsidRDefault="00F22B2C" w:rsidP="00EC5F19">
                            <w:pPr>
                              <w:shd w:val="clear" w:color="auto" w:fill="FFFFFF"/>
                              <w:contextualSpacing/>
                              <w:rPr>
                                <w:sz w:val="20"/>
                              </w:rPr>
                            </w:pPr>
                            <w:r w:rsidRPr="00681512">
                              <w:rPr>
                                <w:sz w:val="20"/>
                              </w:rPr>
                              <w:t>Department of Public Safety Director</w:t>
                            </w:r>
                            <w:r w:rsidRPr="00681512">
                              <w:rPr>
                                <w:sz w:val="20"/>
                              </w:rPr>
                              <w:tab/>
                            </w:r>
                            <w:r w:rsidRPr="00681512">
                              <w:rPr>
                                <w:sz w:val="20"/>
                              </w:rPr>
                              <w:tab/>
                            </w:r>
                            <w:r w:rsidRPr="00681512">
                              <w:rPr>
                                <w:sz w:val="20"/>
                              </w:rPr>
                              <w:tab/>
                              <w:t>Department on Aging</w:t>
                            </w:r>
                          </w:p>
                          <w:p w14:paraId="3DC4417B" w14:textId="77777777" w:rsidR="00F22B2C" w:rsidRPr="00681512" w:rsidRDefault="00F22B2C" w:rsidP="00EC5F19">
                            <w:pPr>
                              <w:shd w:val="clear" w:color="auto" w:fill="FFFFFF"/>
                              <w:contextualSpacing/>
                              <w:rPr>
                                <w:sz w:val="20"/>
                              </w:rPr>
                            </w:pPr>
                            <w:r w:rsidRPr="00681512">
                              <w:rPr>
                                <w:sz w:val="20"/>
                              </w:rPr>
                              <w:t>SC Criminal Justice Academy Director</w:t>
                            </w:r>
                            <w:r w:rsidRPr="00681512">
                              <w:rPr>
                                <w:sz w:val="20"/>
                              </w:rPr>
                              <w:tab/>
                            </w:r>
                            <w:r w:rsidRPr="00681512">
                              <w:rPr>
                                <w:sz w:val="20"/>
                              </w:rPr>
                              <w:tab/>
                            </w:r>
                            <w:r w:rsidRPr="00681512">
                              <w:rPr>
                                <w:sz w:val="20"/>
                              </w:rPr>
                              <w:tab/>
                              <w:t>Regional Representatives</w:t>
                            </w:r>
                          </w:p>
                          <w:p w14:paraId="2D10E872" w14:textId="77777777" w:rsidR="00F22B2C" w:rsidRPr="00681512" w:rsidRDefault="00F22B2C" w:rsidP="00EC5F19">
                            <w:pPr>
                              <w:shd w:val="clear" w:color="auto" w:fill="FFFFFF"/>
                              <w:contextualSpacing/>
                              <w:rPr>
                                <w:sz w:val="20"/>
                              </w:rPr>
                            </w:pPr>
                            <w:r w:rsidRPr="00681512">
                              <w:rPr>
                                <w:sz w:val="20"/>
                              </w:rPr>
                              <w:t>Department of Juvenile Justice Director</w:t>
                            </w:r>
                            <w:r w:rsidRPr="00681512">
                              <w:rPr>
                                <w:sz w:val="20"/>
                              </w:rPr>
                              <w:tab/>
                            </w:r>
                            <w:r w:rsidRPr="00681512">
                              <w:rPr>
                                <w:sz w:val="20"/>
                              </w:rPr>
                              <w:tab/>
                            </w:r>
                            <w:r w:rsidRPr="00681512">
                              <w:rPr>
                                <w:sz w:val="20"/>
                              </w:rPr>
                              <w:tab/>
                              <w:t>Statewide Interoperability Executive Committee</w:t>
                            </w:r>
                          </w:p>
                          <w:p w14:paraId="7CB2324E" w14:textId="77777777" w:rsidR="00F22B2C" w:rsidRPr="00681512" w:rsidRDefault="00F22B2C" w:rsidP="00EC5F19">
                            <w:pPr>
                              <w:shd w:val="clear" w:color="auto" w:fill="FFFFFF"/>
                              <w:contextualSpacing/>
                              <w:rPr>
                                <w:sz w:val="20"/>
                              </w:rPr>
                            </w:pPr>
                            <w:r w:rsidRPr="00681512">
                              <w:rPr>
                                <w:sz w:val="20"/>
                              </w:rPr>
                              <w:t>State Citizens Corps Whole Community Council</w:t>
                            </w:r>
                            <w:r w:rsidRPr="00681512">
                              <w:rPr>
                                <w:sz w:val="20"/>
                              </w:rPr>
                              <w:tab/>
                            </w:r>
                            <w:r w:rsidRPr="00681512">
                              <w:rPr>
                                <w:sz w:val="20"/>
                              </w:rPr>
                              <w:tab/>
                              <w:t>SC VOAD Representative</w:t>
                            </w:r>
                            <w:r w:rsidRPr="00681512">
                              <w:rPr>
                                <w:sz w:val="20"/>
                              </w:rPr>
                              <w:tab/>
                            </w:r>
                            <w:r w:rsidRPr="00681512">
                              <w:rPr>
                                <w:sz w:val="20"/>
                              </w:rPr>
                              <w:tab/>
                            </w:r>
                            <w:r w:rsidRPr="00681512">
                              <w:rPr>
                                <w:sz w:val="20"/>
                              </w:rPr>
                              <w:tab/>
                            </w:r>
                          </w:p>
                          <w:p w14:paraId="5B40D2D2" w14:textId="77777777" w:rsidR="00F22B2C" w:rsidRPr="00681512" w:rsidRDefault="00F22B2C" w:rsidP="00EC5F19">
                            <w:pPr>
                              <w:shd w:val="clear" w:color="auto" w:fill="FFFFFF"/>
                              <w:contextualSpacing/>
                              <w:rPr>
                                <w:sz w:val="20"/>
                              </w:rPr>
                            </w:pPr>
                            <w:r w:rsidRPr="00681512">
                              <w:rPr>
                                <w:sz w:val="20"/>
                              </w:rPr>
                              <w:t>Tribal Organization Leader</w:t>
                            </w:r>
                            <w:r w:rsidRPr="00681512">
                              <w:t xml:space="preserve"> </w:t>
                            </w:r>
                            <w:r w:rsidRPr="00681512">
                              <w:rPr>
                                <w:sz w:val="20"/>
                              </w:rPr>
                              <w:t xml:space="preserve"> </w:t>
                            </w:r>
                            <w:r w:rsidRPr="00681512">
                              <w:rPr>
                                <w:sz w:val="20"/>
                              </w:rPr>
                              <w:tab/>
                              <w:t xml:space="preserve">                                           Office of Technology and Information Services Statewide Interoperability Coordinator                                      Chief Information Security Officer</w:t>
                            </w:r>
                          </w:p>
                          <w:p w14:paraId="60E49F20" w14:textId="77777777" w:rsidR="00F22B2C" w:rsidRPr="00681512" w:rsidRDefault="00F22B2C" w:rsidP="00EC5F19">
                            <w:pPr>
                              <w:shd w:val="clear" w:color="auto" w:fill="FFFFFF"/>
                              <w:contextualSpacing/>
                              <w:rPr>
                                <w:sz w:val="20"/>
                              </w:rPr>
                            </w:pPr>
                            <w:r w:rsidRPr="00681512">
                              <w:rPr>
                                <w:sz w:val="20"/>
                              </w:rPr>
                              <w:t>Office of Technology and Information Services</w:t>
                            </w:r>
                          </w:p>
                          <w:p w14:paraId="3DB96A7D" w14:textId="77777777" w:rsidR="00F22B2C" w:rsidRDefault="00F22B2C" w:rsidP="00EC5F19">
                            <w:pPr>
                              <w:shd w:val="clear" w:color="auto" w:fill="FFFFFF"/>
                              <w:rPr>
                                <w:sz w:val="20"/>
                              </w:rPr>
                            </w:pPr>
                            <w:r>
                              <w:rPr>
                                <w:sz w:val="20"/>
                              </w:rPr>
                              <w:br/>
                            </w:r>
                          </w:p>
                          <w:p w14:paraId="0D370B6A" w14:textId="77777777" w:rsidR="00F22B2C" w:rsidRDefault="00F22B2C" w:rsidP="00EC5F19">
                            <w:pPr>
                              <w:shd w:val="clear" w:color="auto" w:fill="FFFFFF"/>
                              <w:rPr>
                                <w:sz w:val="20"/>
                              </w:rPr>
                            </w:pPr>
                          </w:p>
                          <w:p w14:paraId="13BD985C" w14:textId="77777777" w:rsidR="00F22B2C" w:rsidRDefault="00F22B2C" w:rsidP="00EC5F19">
                            <w:pPr>
                              <w:shd w:val="clear" w:color="auto" w:fill="FFFFFF"/>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1306F" id="Text Box 3" o:spid="_x0000_s1028" type="#_x0000_t202" style="position:absolute;margin-left:-15pt;margin-top:2.05pt;width:471.6pt;height:257.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">
                <o:extrusion v:ext="view" backdepth="1in" color="white" on="t" viewpoint="0,34.72222mm" viewpointorigin="0,.5" skewangle="90" lightposition="-50000" lightposition2="50000" type="perspective"/>
                <v:textbox>
                  <w:txbxContent>
                    <w:p w14:paraId="346561FD" w14:textId="77777777" w:rsidR="00F22B2C" w:rsidRPr="00930C7E" w:rsidRDefault="00F22B2C" w:rsidP="00EC5F19">
                      <w:pPr>
                        <w:jc w:val="center"/>
                        <w:rPr>
                          <w:rFonts w:ascii="Arial" w:hAnsi="Arial" w:cs="Arial"/>
                          <w:b/>
                          <w:i/>
                          <w:sz w:val="36"/>
                          <w:szCs w:val="36"/>
                        </w:rPr>
                      </w:pPr>
                      <w:r w:rsidRPr="00930C7E">
                        <w:rPr>
                          <w:rFonts w:ascii="Arial" w:hAnsi="Arial" w:cs="Arial"/>
                          <w:b/>
                          <w:i/>
                          <w:sz w:val="36"/>
                          <w:szCs w:val="36"/>
                        </w:rPr>
                        <w:t>Homeland Security Advisory Council</w:t>
                      </w:r>
                    </w:p>
                    <w:p w14:paraId="306CE999" w14:textId="77777777" w:rsidR="00F22B2C" w:rsidRDefault="00F22B2C" w:rsidP="00EC5F19">
                      <w:pPr>
                        <w:shd w:val="clear" w:color="auto" w:fill="FFFFFF"/>
                        <w:contextualSpacing/>
                        <w:rPr>
                          <w:b/>
                          <w:sz w:val="20"/>
                        </w:rPr>
                      </w:pPr>
                      <w:r w:rsidRPr="00A8611A">
                        <w:rPr>
                          <w:b/>
                          <w:sz w:val="20"/>
                        </w:rPr>
                        <w:t>SLED Chief</w:t>
                      </w:r>
                      <w:r>
                        <w:rPr>
                          <w:b/>
                          <w:sz w:val="20"/>
                        </w:rPr>
                        <w:t>, Homeland Security Advisor to the Governor</w:t>
                      </w:r>
                      <w:r w:rsidRPr="00A8611A">
                        <w:rPr>
                          <w:b/>
                          <w:sz w:val="20"/>
                        </w:rPr>
                        <w:t xml:space="preserve"> – Chairman</w:t>
                      </w:r>
                    </w:p>
                    <w:p w14:paraId="5D4A5F62" w14:textId="77777777" w:rsidR="00F22B2C" w:rsidRPr="00A8611A" w:rsidRDefault="00F22B2C" w:rsidP="00EC5F19">
                      <w:pPr>
                        <w:shd w:val="clear" w:color="auto" w:fill="FFFFFF"/>
                        <w:contextualSpacing/>
                        <w:rPr>
                          <w:b/>
                          <w:sz w:val="20"/>
                        </w:rPr>
                      </w:pPr>
                    </w:p>
                    <w:p w14:paraId="093A136A" w14:textId="77777777" w:rsidR="00F22B2C" w:rsidRPr="00681512" w:rsidRDefault="00F22B2C" w:rsidP="00EC5F19">
                      <w:pPr>
                        <w:shd w:val="clear" w:color="auto" w:fill="FFFFFF"/>
                        <w:contextualSpacing/>
                        <w:rPr>
                          <w:sz w:val="20"/>
                        </w:rPr>
                      </w:pPr>
                      <w:r w:rsidRPr="00681512">
                        <w:rPr>
                          <w:sz w:val="20"/>
                        </w:rPr>
                        <w:t>SC Emergency Management Division Director</w:t>
                      </w:r>
                      <w:r w:rsidRPr="00681512">
                        <w:rPr>
                          <w:sz w:val="20"/>
                        </w:rPr>
                        <w:tab/>
                      </w:r>
                      <w:r w:rsidRPr="00681512">
                        <w:rPr>
                          <w:sz w:val="20"/>
                        </w:rPr>
                        <w:tab/>
                        <w:t>Sheriffs’ Association President</w:t>
                      </w:r>
                    </w:p>
                    <w:p w14:paraId="140770B3" w14:textId="77777777" w:rsidR="00F22B2C" w:rsidRPr="00681512" w:rsidRDefault="00F22B2C" w:rsidP="00EC5F19">
                      <w:pPr>
                        <w:shd w:val="clear" w:color="auto" w:fill="FFFFFF"/>
                        <w:contextualSpacing/>
                        <w:rPr>
                          <w:sz w:val="20"/>
                        </w:rPr>
                      </w:pPr>
                      <w:r w:rsidRPr="00681512">
                        <w:rPr>
                          <w:sz w:val="20"/>
                        </w:rPr>
                        <w:t xml:space="preserve">Department of Health and Environmental Control </w:t>
                      </w:r>
                      <w:r w:rsidRPr="00681512">
                        <w:rPr>
                          <w:sz w:val="20"/>
                        </w:rPr>
                        <w:tab/>
                      </w:r>
                      <w:r w:rsidRPr="00681512">
                        <w:rPr>
                          <w:sz w:val="20"/>
                        </w:rPr>
                        <w:tab/>
                        <w:t>Police Chiefs’ Association President</w:t>
                      </w:r>
                    </w:p>
                    <w:p w14:paraId="7C7B366D" w14:textId="77777777" w:rsidR="00F22B2C" w:rsidRPr="00681512" w:rsidRDefault="00F22B2C" w:rsidP="00EC5F19">
                      <w:pPr>
                        <w:shd w:val="clear" w:color="auto" w:fill="FFFFFF"/>
                        <w:contextualSpacing/>
                        <w:rPr>
                          <w:sz w:val="20"/>
                        </w:rPr>
                      </w:pPr>
                      <w:r w:rsidRPr="00681512">
                        <w:rPr>
                          <w:sz w:val="20"/>
                        </w:rPr>
                        <w:t xml:space="preserve">U.S. Coast Guard Captain of the Port </w:t>
                      </w:r>
                      <w:r w:rsidRPr="00681512">
                        <w:rPr>
                          <w:sz w:val="20"/>
                        </w:rPr>
                        <w:tab/>
                      </w:r>
                      <w:r w:rsidRPr="00681512">
                        <w:rPr>
                          <w:sz w:val="20"/>
                        </w:rPr>
                        <w:tab/>
                      </w:r>
                      <w:r w:rsidRPr="00681512">
                        <w:rPr>
                          <w:sz w:val="20"/>
                        </w:rPr>
                        <w:tab/>
                        <w:t>Fire Chiefs’ Association President</w:t>
                      </w:r>
                    </w:p>
                    <w:p w14:paraId="1DE3E4AB" w14:textId="77777777" w:rsidR="00F22B2C" w:rsidRPr="00681512" w:rsidRDefault="00F22B2C" w:rsidP="00EC5F19">
                      <w:pPr>
                        <w:shd w:val="clear" w:color="auto" w:fill="FFFFFF"/>
                        <w:contextualSpacing/>
                        <w:rPr>
                          <w:sz w:val="20"/>
                        </w:rPr>
                      </w:pPr>
                      <w:r w:rsidRPr="00681512">
                        <w:rPr>
                          <w:sz w:val="20"/>
                        </w:rPr>
                        <w:t>Federal Bureau of Investigation SAC</w:t>
                      </w:r>
                      <w:r w:rsidRPr="00681512">
                        <w:rPr>
                          <w:sz w:val="20"/>
                        </w:rPr>
                        <w:tab/>
                      </w:r>
                      <w:r w:rsidRPr="00681512">
                        <w:rPr>
                          <w:sz w:val="20"/>
                        </w:rPr>
                        <w:tab/>
                        <w:t xml:space="preserve"> </w:t>
                      </w:r>
                      <w:r w:rsidRPr="00681512">
                        <w:rPr>
                          <w:sz w:val="20"/>
                        </w:rPr>
                        <w:tab/>
                        <w:t>Fire Fighters’ Association President</w:t>
                      </w:r>
                    </w:p>
                    <w:p w14:paraId="4AC82B58" w14:textId="77777777" w:rsidR="00F22B2C" w:rsidRPr="00681512" w:rsidRDefault="00F22B2C" w:rsidP="00EC5F19">
                      <w:pPr>
                        <w:shd w:val="clear" w:color="auto" w:fill="FFFFFF"/>
                        <w:contextualSpacing/>
                        <w:rPr>
                          <w:sz w:val="20"/>
                        </w:rPr>
                      </w:pPr>
                      <w:r w:rsidRPr="00681512">
                        <w:rPr>
                          <w:sz w:val="20"/>
                        </w:rPr>
                        <w:t xml:space="preserve">State Adjutant General </w:t>
                      </w:r>
                      <w:r w:rsidRPr="00681512">
                        <w:rPr>
                          <w:sz w:val="20"/>
                        </w:rPr>
                        <w:tab/>
                      </w:r>
                      <w:r w:rsidRPr="00681512">
                        <w:rPr>
                          <w:sz w:val="20"/>
                        </w:rPr>
                        <w:tab/>
                      </w:r>
                      <w:r w:rsidRPr="00681512">
                        <w:rPr>
                          <w:sz w:val="20"/>
                        </w:rPr>
                        <w:tab/>
                      </w:r>
                      <w:r w:rsidRPr="00681512">
                        <w:rPr>
                          <w:sz w:val="20"/>
                        </w:rPr>
                        <w:tab/>
                      </w:r>
                      <w:r w:rsidRPr="00681512">
                        <w:rPr>
                          <w:sz w:val="20"/>
                        </w:rPr>
                        <w:tab/>
                        <w:t>Emergency Management Association President</w:t>
                      </w:r>
                    </w:p>
                    <w:p w14:paraId="7C33A3C9" w14:textId="77777777" w:rsidR="00F22B2C" w:rsidRPr="00681512" w:rsidRDefault="00F22B2C" w:rsidP="00EC5F19">
                      <w:pPr>
                        <w:shd w:val="clear" w:color="auto" w:fill="FFFFFF"/>
                        <w:contextualSpacing/>
                        <w:rPr>
                          <w:sz w:val="20"/>
                        </w:rPr>
                      </w:pPr>
                      <w:r w:rsidRPr="00681512">
                        <w:rPr>
                          <w:sz w:val="20"/>
                        </w:rPr>
                        <w:t xml:space="preserve">Department of Agriculture Commissioner </w:t>
                      </w:r>
                      <w:r w:rsidRPr="00681512">
                        <w:rPr>
                          <w:sz w:val="20"/>
                        </w:rPr>
                        <w:tab/>
                      </w:r>
                      <w:r w:rsidRPr="00681512">
                        <w:rPr>
                          <w:sz w:val="20"/>
                        </w:rPr>
                        <w:tab/>
                      </w:r>
                      <w:r w:rsidRPr="00681512">
                        <w:rPr>
                          <w:sz w:val="20"/>
                        </w:rPr>
                        <w:tab/>
                        <w:t>Emergency Medical Services Association Pres</w:t>
                      </w:r>
                    </w:p>
                    <w:p w14:paraId="641F4789" w14:textId="77777777" w:rsidR="00F22B2C" w:rsidRPr="00681512" w:rsidRDefault="00F22B2C" w:rsidP="00EC5F19">
                      <w:pPr>
                        <w:shd w:val="clear" w:color="auto" w:fill="FFFFFF"/>
                        <w:contextualSpacing/>
                        <w:rPr>
                          <w:sz w:val="20"/>
                        </w:rPr>
                      </w:pPr>
                      <w:r w:rsidRPr="00681512">
                        <w:rPr>
                          <w:sz w:val="20"/>
                        </w:rPr>
                        <w:t xml:space="preserve">State Fire Marshal </w:t>
                      </w:r>
                      <w:r w:rsidRPr="00681512">
                        <w:rPr>
                          <w:sz w:val="20"/>
                        </w:rPr>
                        <w:tab/>
                      </w:r>
                      <w:r w:rsidRPr="00681512">
                        <w:rPr>
                          <w:sz w:val="20"/>
                        </w:rPr>
                        <w:tab/>
                      </w:r>
                      <w:r w:rsidRPr="00681512">
                        <w:rPr>
                          <w:sz w:val="20"/>
                        </w:rPr>
                        <w:tab/>
                      </w:r>
                      <w:r w:rsidRPr="00681512">
                        <w:rPr>
                          <w:sz w:val="20"/>
                        </w:rPr>
                        <w:tab/>
                      </w:r>
                      <w:r w:rsidRPr="00681512">
                        <w:rPr>
                          <w:sz w:val="20"/>
                        </w:rPr>
                        <w:tab/>
                        <w:t>SC Hospital Association President</w:t>
                      </w:r>
                    </w:p>
                    <w:p w14:paraId="1F0833CE" w14:textId="77777777" w:rsidR="00F22B2C" w:rsidRPr="00681512" w:rsidRDefault="00F22B2C" w:rsidP="00EC5F19">
                      <w:pPr>
                        <w:shd w:val="clear" w:color="auto" w:fill="FFFFFF"/>
                        <w:contextualSpacing/>
                        <w:rPr>
                          <w:sz w:val="20"/>
                        </w:rPr>
                      </w:pPr>
                      <w:r w:rsidRPr="00681512">
                        <w:rPr>
                          <w:sz w:val="20"/>
                        </w:rPr>
                        <w:t xml:space="preserve">Department of Technology, Chief Information Officer </w:t>
                      </w:r>
                      <w:r w:rsidRPr="00681512">
                        <w:rPr>
                          <w:sz w:val="20"/>
                        </w:rPr>
                        <w:tab/>
                        <w:t>Department of Education Superintendent</w:t>
                      </w:r>
                    </w:p>
                    <w:p w14:paraId="18B821EE" w14:textId="77777777" w:rsidR="00F22B2C" w:rsidRPr="00681512" w:rsidRDefault="00F22B2C" w:rsidP="00EC5F19">
                      <w:pPr>
                        <w:shd w:val="clear" w:color="auto" w:fill="FFFFFF"/>
                        <w:contextualSpacing/>
                        <w:rPr>
                          <w:sz w:val="20"/>
                        </w:rPr>
                      </w:pPr>
                      <w:r w:rsidRPr="00681512">
                        <w:rPr>
                          <w:sz w:val="20"/>
                        </w:rPr>
                        <w:t>Department of Natural Resources Director</w:t>
                      </w:r>
                      <w:r w:rsidRPr="00681512">
                        <w:rPr>
                          <w:sz w:val="20"/>
                        </w:rPr>
                        <w:tab/>
                      </w:r>
                      <w:r w:rsidRPr="00681512">
                        <w:rPr>
                          <w:sz w:val="20"/>
                        </w:rPr>
                        <w:tab/>
                      </w:r>
                      <w:r w:rsidRPr="00681512">
                        <w:rPr>
                          <w:sz w:val="20"/>
                        </w:rPr>
                        <w:tab/>
                        <w:t>Commission on Higher Education Exec. Dir.</w:t>
                      </w:r>
                    </w:p>
                    <w:p w14:paraId="6AFA74DC" w14:textId="77777777" w:rsidR="00F22B2C" w:rsidRPr="00681512" w:rsidRDefault="00F22B2C" w:rsidP="00EC5F19">
                      <w:pPr>
                        <w:shd w:val="clear" w:color="auto" w:fill="FFFFFF"/>
                        <w:contextualSpacing/>
                        <w:rPr>
                          <w:sz w:val="20"/>
                        </w:rPr>
                      </w:pPr>
                      <w:r w:rsidRPr="00681512">
                        <w:rPr>
                          <w:sz w:val="20"/>
                        </w:rPr>
                        <w:t>Department of Transportation Secretary</w:t>
                      </w:r>
                      <w:r w:rsidRPr="00681512">
                        <w:rPr>
                          <w:sz w:val="20"/>
                        </w:rPr>
                        <w:tab/>
                      </w:r>
                      <w:r w:rsidRPr="00681512">
                        <w:rPr>
                          <w:sz w:val="20"/>
                        </w:rPr>
                        <w:tab/>
                      </w:r>
                      <w:r w:rsidRPr="00681512">
                        <w:rPr>
                          <w:sz w:val="20"/>
                        </w:rPr>
                        <w:tab/>
                        <w:t>Department of Social Services Director</w:t>
                      </w:r>
                    </w:p>
                    <w:p w14:paraId="25620E1D" w14:textId="77777777" w:rsidR="00F22B2C" w:rsidRPr="00681512" w:rsidRDefault="00F22B2C" w:rsidP="00EC5F19">
                      <w:pPr>
                        <w:shd w:val="clear" w:color="auto" w:fill="FFFFFF"/>
                        <w:contextualSpacing/>
                        <w:rPr>
                          <w:sz w:val="20"/>
                        </w:rPr>
                      </w:pPr>
                      <w:r w:rsidRPr="00681512">
                        <w:rPr>
                          <w:sz w:val="20"/>
                        </w:rPr>
                        <w:t>Department of Public Safety Director</w:t>
                      </w:r>
                      <w:r w:rsidRPr="00681512">
                        <w:rPr>
                          <w:sz w:val="20"/>
                        </w:rPr>
                        <w:tab/>
                      </w:r>
                      <w:r w:rsidRPr="00681512">
                        <w:rPr>
                          <w:sz w:val="20"/>
                        </w:rPr>
                        <w:tab/>
                      </w:r>
                      <w:r w:rsidRPr="00681512">
                        <w:rPr>
                          <w:sz w:val="20"/>
                        </w:rPr>
                        <w:tab/>
                        <w:t>Department on Aging</w:t>
                      </w:r>
                    </w:p>
                    <w:p w14:paraId="3DC4417B" w14:textId="77777777" w:rsidR="00F22B2C" w:rsidRPr="00681512" w:rsidRDefault="00F22B2C" w:rsidP="00EC5F19">
                      <w:pPr>
                        <w:shd w:val="clear" w:color="auto" w:fill="FFFFFF"/>
                        <w:contextualSpacing/>
                        <w:rPr>
                          <w:sz w:val="20"/>
                        </w:rPr>
                      </w:pPr>
                      <w:r w:rsidRPr="00681512">
                        <w:rPr>
                          <w:sz w:val="20"/>
                        </w:rPr>
                        <w:t>SC Criminal Justice Academy Director</w:t>
                      </w:r>
                      <w:r w:rsidRPr="00681512">
                        <w:rPr>
                          <w:sz w:val="20"/>
                        </w:rPr>
                        <w:tab/>
                      </w:r>
                      <w:r w:rsidRPr="00681512">
                        <w:rPr>
                          <w:sz w:val="20"/>
                        </w:rPr>
                        <w:tab/>
                      </w:r>
                      <w:r w:rsidRPr="00681512">
                        <w:rPr>
                          <w:sz w:val="20"/>
                        </w:rPr>
                        <w:tab/>
                        <w:t>Regional Representatives</w:t>
                      </w:r>
                    </w:p>
                    <w:p w14:paraId="2D10E872" w14:textId="77777777" w:rsidR="00F22B2C" w:rsidRPr="00681512" w:rsidRDefault="00F22B2C" w:rsidP="00EC5F19">
                      <w:pPr>
                        <w:shd w:val="clear" w:color="auto" w:fill="FFFFFF"/>
                        <w:contextualSpacing/>
                        <w:rPr>
                          <w:sz w:val="20"/>
                        </w:rPr>
                      </w:pPr>
                      <w:r w:rsidRPr="00681512">
                        <w:rPr>
                          <w:sz w:val="20"/>
                        </w:rPr>
                        <w:t>Department of Juvenile Justice Director</w:t>
                      </w:r>
                      <w:r w:rsidRPr="00681512">
                        <w:rPr>
                          <w:sz w:val="20"/>
                        </w:rPr>
                        <w:tab/>
                      </w:r>
                      <w:r w:rsidRPr="00681512">
                        <w:rPr>
                          <w:sz w:val="20"/>
                        </w:rPr>
                        <w:tab/>
                      </w:r>
                      <w:r w:rsidRPr="00681512">
                        <w:rPr>
                          <w:sz w:val="20"/>
                        </w:rPr>
                        <w:tab/>
                        <w:t>Statewide Interoperability Executive Committee</w:t>
                      </w:r>
                    </w:p>
                    <w:p w14:paraId="7CB2324E" w14:textId="77777777" w:rsidR="00F22B2C" w:rsidRPr="00681512" w:rsidRDefault="00F22B2C" w:rsidP="00EC5F19">
                      <w:pPr>
                        <w:shd w:val="clear" w:color="auto" w:fill="FFFFFF"/>
                        <w:contextualSpacing/>
                        <w:rPr>
                          <w:sz w:val="20"/>
                        </w:rPr>
                      </w:pPr>
                      <w:r w:rsidRPr="00681512">
                        <w:rPr>
                          <w:sz w:val="20"/>
                        </w:rPr>
                        <w:t>State Citizens Corps Whole Community Council</w:t>
                      </w:r>
                      <w:r w:rsidRPr="00681512">
                        <w:rPr>
                          <w:sz w:val="20"/>
                        </w:rPr>
                        <w:tab/>
                      </w:r>
                      <w:r w:rsidRPr="00681512">
                        <w:rPr>
                          <w:sz w:val="20"/>
                        </w:rPr>
                        <w:tab/>
                        <w:t>SC VOAD Representative</w:t>
                      </w:r>
                      <w:r w:rsidRPr="00681512">
                        <w:rPr>
                          <w:sz w:val="20"/>
                        </w:rPr>
                        <w:tab/>
                      </w:r>
                      <w:r w:rsidRPr="00681512">
                        <w:rPr>
                          <w:sz w:val="20"/>
                        </w:rPr>
                        <w:tab/>
                      </w:r>
                      <w:r w:rsidRPr="00681512">
                        <w:rPr>
                          <w:sz w:val="20"/>
                        </w:rPr>
                        <w:tab/>
                      </w:r>
                    </w:p>
                    <w:p w14:paraId="5B40D2D2" w14:textId="77777777" w:rsidR="00F22B2C" w:rsidRPr="00681512" w:rsidRDefault="00F22B2C" w:rsidP="00EC5F19">
                      <w:pPr>
                        <w:shd w:val="clear" w:color="auto" w:fill="FFFFFF"/>
                        <w:contextualSpacing/>
                        <w:rPr>
                          <w:sz w:val="20"/>
                        </w:rPr>
                      </w:pPr>
                      <w:r w:rsidRPr="00681512">
                        <w:rPr>
                          <w:sz w:val="20"/>
                        </w:rPr>
                        <w:t>Tribal Organization Leader</w:t>
                      </w:r>
                      <w:r w:rsidRPr="00681512">
                        <w:t xml:space="preserve"> </w:t>
                      </w:r>
                      <w:r w:rsidRPr="00681512">
                        <w:rPr>
                          <w:sz w:val="20"/>
                        </w:rPr>
                        <w:t xml:space="preserve"> </w:t>
                      </w:r>
                      <w:r w:rsidRPr="00681512">
                        <w:rPr>
                          <w:sz w:val="20"/>
                        </w:rPr>
                        <w:tab/>
                        <w:t xml:space="preserve">                                           Office of Technology and Information Services Statewide Interoperability Coordinator                                      Chief Information Security Officer</w:t>
                      </w:r>
                    </w:p>
                    <w:p w14:paraId="60E49F20" w14:textId="77777777" w:rsidR="00F22B2C" w:rsidRPr="00681512" w:rsidRDefault="00F22B2C" w:rsidP="00EC5F19">
                      <w:pPr>
                        <w:shd w:val="clear" w:color="auto" w:fill="FFFFFF"/>
                        <w:contextualSpacing/>
                        <w:rPr>
                          <w:sz w:val="20"/>
                        </w:rPr>
                      </w:pPr>
                      <w:r w:rsidRPr="00681512">
                        <w:rPr>
                          <w:sz w:val="20"/>
                        </w:rPr>
                        <w:t>Office of Technology and Information Services</w:t>
                      </w:r>
                    </w:p>
                    <w:p w14:paraId="3DB96A7D" w14:textId="77777777" w:rsidR="00F22B2C" w:rsidRDefault="00F22B2C" w:rsidP="00EC5F19">
                      <w:pPr>
                        <w:shd w:val="clear" w:color="auto" w:fill="FFFFFF"/>
                        <w:rPr>
                          <w:sz w:val="20"/>
                        </w:rPr>
                      </w:pPr>
                      <w:r>
                        <w:rPr>
                          <w:sz w:val="20"/>
                        </w:rPr>
                        <w:br/>
                      </w:r>
                    </w:p>
                    <w:p w14:paraId="0D370B6A" w14:textId="77777777" w:rsidR="00F22B2C" w:rsidRDefault="00F22B2C" w:rsidP="00EC5F19">
                      <w:pPr>
                        <w:shd w:val="clear" w:color="auto" w:fill="FFFFFF"/>
                        <w:rPr>
                          <w:sz w:val="20"/>
                        </w:rPr>
                      </w:pPr>
                    </w:p>
                    <w:p w14:paraId="13BD985C" w14:textId="77777777" w:rsidR="00F22B2C" w:rsidRDefault="00F22B2C" w:rsidP="00EC5F19">
                      <w:pPr>
                        <w:shd w:val="clear" w:color="auto" w:fill="FFFFFF"/>
                        <w:rPr>
                          <w:sz w:val="20"/>
                        </w:rPr>
                      </w:pPr>
                    </w:p>
                  </w:txbxContent>
                </v:textbox>
              </v:shape>
            </w:pict>
          </mc:Fallback>
        </mc:AlternateContent>
      </w:r>
    </w:p>
    <w:p w14:paraId="3155CF28" w14:textId="77777777" w:rsidR="00EC5F19" w:rsidRPr="002D7850" w:rsidRDefault="00EC5F19" w:rsidP="00EC5F19">
      <w:pPr>
        <w:pStyle w:val="NoSpacing"/>
      </w:pPr>
    </w:p>
    <w:p w14:paraId="43F90646" w14:textId="77777777" w:rsidR="00EC5F19" w:rsidRPr="002D7850" w:rsidRDefault="00EC5F19" w:rsidP="00EC5F19">
      <w:pPr>
        <w:pStyle w:val="NoSpacing"/>
      </w:pPr>
    </w:p>
    <w:p w14:paraId="437295FA" w14:textId="77777777" w:rsidR="00EC5F19" w:rsidRPr="002D7850" w:rsidRDefault="00EC5F19" w:rsidP="00EC5F19">
      <w:pPr>
        <w:pStyle w:val="NoSpacing"/>
      </w:pPr>
    </w:p>
    <w:p w14:paraId="1DF07CE7" w14:textId="77777777" w:rsidR="00EC5F19" w:rsidRPr="002D7850" w:rsidRDefault="00EC5F19" w:rsidP="00EC5F19">
      <w:pPr>
        <w:pStyle w:val="NoSpacing"/>
      </w:pPr>
    </w:p>
    <w:p w14:paraId="2DF45EAB" w14:textId="77777777" w:rsidR="00EC5F19" w:rsidRPr="002D7850" w:rsidRDefault="00EC5F19" w:rsidP="00EC5F19">
      <w:pPr>
        <w:pStyle w:val="NoSpacing"/>
      </w:pPr>
    </w:p>
    <w:p w14:paraId="12E09B2B" w14:textId="77777777" w:rsidR="00EC5F19" w:rsidRPr="002D7850" w:rsidRDefault="00EC5F19" w:rsidP="00EC5F19">
      <w:pPr>
        <w:pStyle w:val="NoSpacing"/>
      </w:pPr>
    </w:p>
    <w:p w14:paraId="4DAD7A51" w14:textId="77777777" w:rsidR="00EC5F19" w:rsidRPr="002D7850" w:rsidRDefault="00EC5F19" w:rsidP="00EC5F19">
      <w:pPr>
        <w:pStyle w:val="NoSpacing"/>
      </w:pPr>
    </w:p>
    <w:p w14:paraId="133A4A06" w14:textId="77777777" w:rsidR="00EC5F19" w:rsidRPr="002D7850" w:rsidRDefault="00EC5F19" w:rsidP="00EC5F19">
      <w:pPr>
        <w:pStyle w:val="NoSpacing"/>
      </w:pPr>
    </w:p>
    <w:p w14:paraId="3E367E6E" w14:textId="77777777" w:rsidR="00EC5F19" w:rsidRPr="002D7850" w:rsidRDefault="00EC5F19" w:rsidP="00EC5F19">
      <w:pPr>
        <w:pStyle w:val="NoSpacing"/>
      </w:pPr>
    </w:p>
    <w:p w14:paraId="4B9D08EB" w14:textId="77777777" w:rsidR="00EC5F19" w:rsidRPr="002D7850" w:rsidRDefault="00EC5F19" w:rsidP="00EC5F19">
      <w:pPr>
        <w:pStyle w:val="NoSpacing"/>
      </w:pPr>
    </w:p>
    <w:p w14:paraId="626BF9BC" w14:textId="77777777" w:rsidR="00EC5F19" w:rsidRPr="002D7850" w:rsidRDefault="00EC5F19" w:rsidP="00EC5F19">
      <w:pPr>
        <w:pStyle w:val="NoSpacing"/>
      </w:pPr>
    </w:p>
    <w:p w14:paraId="63587D62" w14:textId="77777777" w:rsidR="00EC5F19" w:rsidRPr="002D7850" w:rsidRDefault="00EC5F19" w:rsidP="00EC5F19">
      <w:pPr>
        <w:pStyle w:val="NoSpacing"/>
      </w:pPr>
    </w:p>
    <w:p w14:paraId="54CEFB82" w14:textId="77777777" w:rsidR="00EC5F19" w:rsidRPr="002D7850" w:rsidRDefault="00EC5F19" w:rsidP="00EC5F19">
      <w:pPr>
        <w:pStyle w:val="NoSpacing"/>
      </w:pPr>
    </w:p>
    <w:p w14:paraId="23937B14" w14:textId="77777777" w:rsidR="00EC5F19" w:rsidRPr="002D7850" w:rsidRDefault="00EC5F19" w:rsidP="00EC5F19">
      <w:pPr>
        <w:pStyle w:val="NoSpacing"/>
      </w:pPr>
    </w:p>
    <w:p w14:paraId="6BE5615D" w14:textId="77777777" w:rsidR="00EC5F19" w:rsidRPr="002D7850" w:rsidRDefault="00EC5F19" w:rsidP="00EC5F19">
      <w:pPr>
        <w:pStyle w:val="NoSpacing"/>
      </w:pPr>
    </w:p>
    <w:p w14:paraId="59D52857" w14:textId="77777777" w:rsidR="00EC5F19" w:rsidRPr="002D7850" w:rsidRDefault="00EC5F19" w:rsidP="00EC5F19">
      <w:pPr>
        <w:pStyle w:val="NoSpacing"/>
      </w:pPr>
      <w:r w:rsidRPr="002D7850">
        <w:rPr>
          <w:noProof/>
        </w:rPr>
        <mc:AlternateContent>
          <mc:Choice Requires="wps">
            <w:drawing>
              <wp:anchor distT="0" distB="0" distL="114300" distR="114300" simplePos="0" relativeHeight="251666944" behindDoc="0" locked="0" layoutInCell="1" allowOverlap="1" wp14:anchorId="21F50CCD" wp14:editId="50F8E52B">
                <wp:simplePos x="0" y="0"/>
                <wp:positionH relativeFrom="column">
                  <wp:posOffset>2921635</wp:posOffset>
                </wp:positionH>
                <wp:positionV relativeFrom="paragraph">
                  <wp:posOffset>133985</wp:posOffset>
                </wp:positionV>
                <wp:extent cx="0" cy="411480"/>
                <wp:effectExtent l="54610" t="10160" r="59690" b="16510"/>
                <wp:wrapNone/>
                <wp:docPr id="1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11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F830B" id="Line 35"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05pt,10.55pt" to="230.0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">
                <v:stroke endarrow="block"/>
              </v:line>
            </w:pict>
          </mc:Fallback>
        </mc:AlternateContent>
      </w:r>
    </w:p>
    <w:p w14:paraId="61797FAC" w14:textId="77777777" w:rsidR="00EC5F19" w:rsidRPr="002D7850" w:rsidRDefault="00EC5F19" w:rsidP="00EC5F19">
      <w:pPr>
        <w:pStyle w:val="NoSpacing"/>
      </w:pPr>
    </w:p>
    <w:p w14:paraId="0D23E32C" w14:textId="77777777" w:rsidR="00EC5F19" w:rsidRPr="002D7850" w:rsidRDefault="00EC5F19" w:rsidP="00EC5F19">
      <w:pPr>
        <w:pStyle w:val="NoSpacing"/>
      </w:pPr>
    </w:p>
    <w:p w14:paraId="34CEC1DD" w14:textId="77777777" w:rsidR="00EC5F19" w:rsidRPr="002D7850" w:rsidRDefault="00EC5F19" w:rsidP="00EC5F19">
      <w:pPr>
        <w:pStyle w:val="NoSpacing"/>
      </w:pPr>
      <w:r w:rsidRPr="002D7850">
        <w:rPr>
          <w:noProof/>
        </w:rPr>
        <mc:AlternateContent>
          <mc:Choice Requires="wps">
            <w:drawing>
              <wp:anchor distT="0" distB="0" distL="114300" distR="114300" simplePos="0" relativeHeight="251661824" behindDoc="0" locked="0" layoutInCell="1" allowOverlap="1" wp14:anchorId="777C9482" wp14:editId="015A4308">
                <wp:simplePos x="0" y="0"/>
                <wp:positionH relativeFrom="column">
                  <wp:posOffset>271780</wp:posOffset>
                </wp:positionH>
                <wp:positionV relativeFrom="paragraph">
                  <wp:posOffset>17145</wp:posOffset>
                </wp:positionV>
                <wp:extent cx="5352415" cy="2540"/>
                <wp:effectExtent l="5080" t="9525" r="5080" b="6985"/>
                <wp:wrapNone/>
                <wp:docPr id="1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52415"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FB9AF" id="Line 30" o:spid="_x0000_s1026" style="position:absolute;flip:x 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pt,1.35pt" to="442.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"/>
            </w:pict>
          </mc:Fallback>
        </mc:AlternateContent>
      </w:r>
      <w:r w:rsidRPr="002D7850">
        <w:rPr>
          <w:noProof/>
        </w:rPr>
        <mc:AlternateContent>
          <mc:Choice Requires="wps">
            <w:drawing>
              <wp:anchor distT="0" distB="0" distL="114300" distR="114300" simplePos="0" relativeHeight="251665920" behindDoc="0" locked="0" layoutInCell="1" allowOverlap="1" wp14:anchorId="7ECA2A7F" wp14:editId="2CCD4ADE">
                <wp:simplePos x="0" y="0"/>
                <wp:positionH relativeFrom="column">
                  <wp:posOffset>5504180</wp:posOffset>
                </wp:positionH>
                <wp:positionV relativeFrom="paragraph">
                  <wp:posOffset>17145</wp:posOffset>
                </wp:positionV>
                <wp:extent cx="0" cy="215900"/>
                <wp:effectExtent l="55880" t="9525" r="58420" b="22225"/>
                <wp:wrapNone/>
                <wp:docPr id="1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BC89C" id="Line 3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4pt,1.35pt" to="433.4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Ka2KAIAAEs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">
                <v:stroke endarrow="block"/>
              </v:line>
            </w:pict>
          </mc:Fallback>
        </mc:AlternateContent>
      </w:r>
      <w:r w:rsidRPr="002D7850">
        <w:rPr>
          <w:noProof/>
        </w:rPr>
        <mc:AlternateContent>
          <mc:Choice Requires="wps">
            <w:drawing>
              <wp:anchor distT="0" distB="0" distL="114300" distR="114300" simplePos="0" relativeHeight="251664896" behindDoc="0" locked="0" layoutInCell="1" allowOverlap="1" wp14:anchorId="5ABDE7E9" wp14:editId="4276B780">
                <wp:simplePos x="0" y="0"/>
                <wp:positionH relativeFrom="column">
                  <wp:posOffset>3753485</wp:posOffset>
                </wp:positionH>
                <wp:positionV relativeFrom="paragraph">
                  <wp:posOffset>17145</wp:posOffset>
                </wp:positionV>
                <wp:extent cx="0" cy="215900"/>
                <wp:effectExtent l="57785" t="9525" r="56515" b="22225"/>
                <wp:wrapNone/>
                <wp:docPr id="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5898B" id="Line 3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55pt,1.35pt" to="295.5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">
                <v:stroke endarrow="block"/>
              </v:line>
            </w:pict>
          </mc:Fallback>
        </mc:AlternateContent>
      </w:r>
      <w:r w:rsidRPr="002D7850">
        <w:rPr>
          <w:noProof/>
        </w:rPr>
        <mc:AlternateContent>
          <mc:Choice Requires="wps">
            <w:drawing>
              <wp:anchor distT="0" distB="0" distL="114300" distR="114300" simplePos="0" relativeHeight="251663872" behindDoc="0" locked="0" layoutInCell="1" allowOverlap="1" wp14:anchorId="5F6A8BE1" wp14:editId="15852389">
                <wp:simplePos x="0" y="0"/>
                <wp:positionH relativeFrom="column">
                  <wp:posOffset>2057400</wp:posOffset>
                </wp:positionH>
                <wp:positionV relativeFrom="paragraph">
                  <wp:posOffset>17145</wp:posOffset>
                </wp:positionV>
                <wp:extent cx="0" cy="215900"/>
                <wp:effectExtent l="57150" t="9525" r="57150" b="22225"/>
                <wp:wrapNone/>
                <wp:docPr id="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F9C80" id="Line 3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35pt" to="162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FXHKAIAAEoEAAAOAAAAZHJzL2Uyb0RvYy54bWysVE2P2jAQvVfqf7B8h3wsU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">
                <v:stroke endarrow="block"/>
              </v:line>
            </w:pict>
          </mc:Fallback>
        </mc:AlternateContent>
      </w:r>
      <w:r w:rsidRPr="002D7850">
        <w:rPr>
          <w:noProof/>
        </w:rPr>
        <mc:AlternateContent>
          <mc:Choice Requires="wps">
            <w:drawing>
              <wp:anchor distT="0" distB="0" distL="114300" distR="114300" simplePos="0" relativeHeight="251662848" behindDoc="0" locked="0" layoutInCell="1" allowOverlap="1" wp14:anchorId="2FB10EB8" wp14:editId="368E7B6A">
                <wp:simplePos x="0" y="0"/>
                <wp:positionH relativeFrom="column">
                  <wp:posOffset>375920</wp:posOffset>
                </wp:positionH>
                <wp:positionV relativeFrom="paragraph">
                  <wp:posOffset>17145</wp:posOffset>
                </wp:positionV>
                <wp:extent cx="0" cy="215900"/>
                <wp:effectExtent l="61595" t="9525" r="52705" b="22225"/>
                <wp:wrapNone/>
                <wp:docPr id="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B8233" id="Line 3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pt,1.35pt" to="29.6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">
                <v:stroke endarrow="block"/>
              </v:line>
            </w:pict>
          </mc:Fallback>
        </mc:AlternateContent>
      </w:r>
    </w:p>
    <w:p w14:paraId="7AEFFB92" w14:textId="77777777" w:rsidR="00EC5F19" w:rsidRPr="002D7850" w:rsidRDefault="00EC5F19" w:rsidP="00EC5F19">
      <w:pPr>
        <w:pStyle w:val="NoSpacing"/>
      </w:pPr>
      <w:r w:rsidRPr="002D7850">
        <w:rPr>
          <w:noProof/>
        </w:rPr>
        <mc:AlternateContent>
          <mc:Choice Requires="wps">
            <w:drawing>
              <wp:anchor distT="0" distB="0" distL="114300" distR="114300" simplePos="0" relativeHeight="251672064" behindDoc="0" locked="0" layoutInCell="1" allowOverlap="1" wp14:anchorId="132171CB" wp14:editId="05173BE3">
                <wp:simplePos x="0" y="0"/>
                <wp:positionH relativeFrom="column">
                  <wp:posOffset>2933065</wp:posOffset>
                </wp:positionH>
                <wp:positionV relativeFrom="paragraph">
                  <wp:posOffset>57785</wp:posOffset>
                </wp:positionV>
                <wp:extent cx="1700530" cy="2724785"/>
                <wp:effectExtent l="18415" t="15875" r="14605" b="11684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0530" cy="2724785"/>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43112FD0" w14:textId="77777777" w:rsidR="00F22B2C" w:rsidRDefault="00F22B2C" w:rsidP="00EC5F19">
                            <w:pPr>
                              <w:shd w:val="clear" w:color="auto" w:fill="FFFFFF"/>
                              <w:contextualSpacing/>
                              <w:jc w:val="center"/>
                              <w:rPr>
                                <w:b/>
                                <w:bCs/>
                                <w:sz w:val="20"/>
                              </w:rPr>
                            </w:pPr>
                            <w:r>
                              <w:rPr>
                                <w:b/>
                                <w:bCs/>
                                <w:sz w:val="20"/>
                              </w:rPr>
                              <w:t>Pee Dee</w:t>
                            </w:r>
                            <w:r w:rsidRPr="00597FF0">
                              <w:rPr>
                                <w:b/>
                                <w:bCs/>
                                <w:sz w:val="20"/>
                              </w:rPr>
                              <w:t xml:space="preserve"> </w:t>
                            </w:r>
                          </w:p>
                          <w:p w14:paraId="05641DCD" w14:textId="77777777" w:rsidR="00F22B2C" w:rsidRDefault="00F22B2C" w:rsidP="00EC5F19">
                            <w:pPr>
                              <w:shd w:val="clear" w:color="auto" w:fill="FFFFFF"/>
                              <w:contextualSpacing/>
                              <w:jc w:val="center"/>
                              <w:rPr>
                                <w:b/>
                                <w:bCs/>
                                <w:sz w:val="20"/>
                              </w:rPr>
                            </w:pPr>
                            <w:r>
                              <w:rPr>
                                <w:b/>
                                <w:bCs/>
                                <w:sz w:val="20"/>
                              </w:rPr>
                              <w:t xml:space="preserve">Regional Advisory </w:t>
                            </w:r>
                          </w:p>
                          <w:p w14:paraId="6CD7EFC7" w14:textId="77777777" w:rsidR="00F22B2C" w:rsidRDefault="00F22B2C" w:rsidP="00EC5F19">
                            <w:pPr>
                              <w:shd w:val="clear" w:color="auto" w:fill="FFFFFF"/>
                              <w:contextualSpacing/>
                              <w:jc w:val="center"/>
                              <w:rPr>
                                <w:b/>
                                <w:bCs/>
                                <w:sz w:val="20"/>
                              </w:rPr>
                            </w:pPr>
                            <w:r w:rsidRPr="00265446">
                              <w:rPr>
                                <w:b/>
                                <w:bCs/>
                                <w:sz w:val="20"/>
                              </w:rPr>
                              <w:t>Council</w:t>
                            </w:r>
                          </w:p>
                          <w:p w14:paraId="331688E0" w14:textId="77777777" w:rsidR="00F22B2C" w:rsidRPr="004D5158" w:rsidRDefault="00F22B2C" w:rsidP="00EC5F19">
                            <w:pPr>
                              <w:shd w:val="clear" w:color="auto" w:fill="FFFFFF"/>
                              <w:contextualSpacing/>
                              <w:jc w:val="center"/>
                              <w:rPr>
                                <w:b/>
                                <w:bCs/>
                                <w:sz w:val="16"/>
                                <w:szCs w:val="16"/>
                                <w:u w:val="single"/>
                              </w:rPr>
                            </w:pPr>
                          </w:p>
                          <w:p w14:paraId="028DBC4A" w14:textId="77777777" w:rsidR="00F22B2C" w:rsidRDefault="00F22B2C" w:rsidP="00EC5F19">
                            <w:pPr>
                              <w:shd w:val="clear" w:color="auto" w:fill="FFFFFF"/>
                              <w:contextualSpacing/>
                              <w:jc w:val="center"/>
                              <w:rPr>
                                <w:sz w:val="20"/>
                              </w:rPr>
                            </w:pPr>
                            <w:r>
                              <w:rPr>
                                <w:sz w:val="20"/>
                              </w:rPr>
                              <w:t>SLED</w:t>
                            </w:r>
                          </w:p>
                          <w:p w14:paraId="127D1E3B" w14:textId="77777777" w:rsidR="00F22B2C" w:rsidRDefault="00F22B2C" w:rsidP="00EC5F19">
                            <w:pPr>
                              <w:shd w:val="clear" w:color="auto" w:fill="FFFFFF"/>
                              <w:contextualSpacing/>
                              <w:jc w:val="center"/>
                              <w:rPr>
                                <w:sz w:val="20"/>
                              </w:rPr>
                            </w:pPr>
                            <w:r>
                              <w:rPr>
                                <w:sz w:val="20"/>
                              </w:rPr>
                              <w:t>SCEMD</w:t>
                            </w:r>
                          </w:p>
                          <w:p w14:paraId="64FD6B84" w14:textId="77777777" w:rsidR="00F22B2C" w:rsidRDefault="00F22B2C" w:rsidP="00EC5F19">
                            <w:pPr>
                              <w:shd w:val="clear" w:color="auto" w:fill="FFFFFF"/>
                              <w:contextualSpacing/>
                              <w:jc w:val="center"/>
                              <w:rPr>
                                <w:sz w:val="20"/>
                              </w:rPr>
                            </w:pPr>
                            <w:r>
                              <w:rPr>
                                <w:sz w:val="20"/>
                              </w:rPr>
                              <w:t>DHEC</w:t>
                            </w:r>
                          </w:p>
                          <w:p w14:paraId="69128CA1" w14:textId="77777777" w:rsidR="00F22B2C" w:rsidRDefault="00F22B2C" w:rsidP="00EC5F19">
                            <w:pPr>
                              <w:shd w:val="clear" w:color="auto" w:fill="FFFFFF"/>
                              <w:contextualSpacing/>
                              <w:jc w:val="center"/>
                              <w:rPr>
                                <w:sz w:val="20"/>
                              </w:rPr>
                            </w:pPr>
                            <w:r>
                              <w:rPr>
                                <w:sz w:val="20"/>
                              </w:rPr>
                              <w:t>Sheriffs (2)*</w:t>
                            </w:r>
                          </w:p>
                          <w:p w14:paraId="07A9E8FD" w14:textId="77777777" w:rsidR="00F22B2C" w:rsidRDefault="00F22B2C" w:rsidP="00EC5F19">
                            <w:pPr>
                              <w:shd w:val="clear" w:color="auto" w:fill="FFFFFF"/>
                              <w:contextualSpacing/>
                              <w:jc w:val="center"/>
                              <w:rPr>
                                <w:sz w:val="20"/>
                              </w:rPr>
                            </w:pPr>
                            <w:r>
                              <w:rPr>
                                <w:sz w:val="20"/>
                              </w:rPr>
                              <w:t>Police Chiefs (2) *</w:t>
                            </w:r>
                          </w:p>
                          <w:p w14:paraId="1C5BE5FD" w14:textId="77777777" w:rsidR="00F22B2C" w:rsidRDefault="00F22B2C" w:rsidP="00EC5F19">
                            <w:pPr>
                              <w:shd w:val="clear" w:color="auto" w:fill="FFFFFF"/>
                              <w:contextualSpacing/>
                              <w:jc w:val="center"/>
                              <w:rPr>
                                <w:sz w:val="20"/>
                              </w:rPr>
                            </w:pPr>
                            <w:r>
                              <w:rPr>
                                <w:sz w:val="20"/>
                              </w:rPr>
                              <w:t>Fire Service (2)*</w:t>
                            </w:r>
                          </w:p>
                          <w:p w14:paraId="0C92D79B" w14:textId="77777777" w:rsidR="00F22B2C" w:rsidRDefault="00F22B2C" w:rsidP="00EC5F19">
                            <w:pPr>
                              <w:shd w:val="clear" w:color="auto" w:fill="FFFFFF"/>
                              <w:contextualSpacing/>
                              <w:jc w:val="center"/>
                              <w:rPr>
                                <w:sz w:val="20"/>
                              </w:rPr>
                            </w:pPr>
                            <w:r>
                              <w:rPr>
                                <w:sz w:val="20"/>
                              </w:rPr>
                              <w:t>Emerg. Medical Svcs.(2)*</w:t>
                            </w:r>
                          </w:p>
                          <w:p w14:paraId="78660DBA" w14:textId="77777777" w:rsidR="00F22B2C" w:rsidRDefault="00F22B2C" w:rsidP="00EC5F19">
                            <w:pPr>
                              <w:shd w:val="clear" w:color="auto" w:fill="FFFFFF"/>
                              <w:contextualSpacing/>
                              <w:jc w:val="center"/>
                              <w:rPr>
                                <w:sz w:val="20"/>
                              </w:rPr>
                            </w:pPr>
                            <w:r>
                              <w:rPr>
                                <w:sz w:val="20"/>
                              </w:rPr>
                              <w:t>Local Emerg. Mgmt. (2)*</w:t>
                            </w:r>
                          </w:p>
                          <w:p w14:paraId="7E299027" w14:textId="77777777" w:rsidR="00F22B2C" w:rsidRDefault="00F22B2C" w:rsidP="00EC5F19">
                            <w:pPr>
                              <w:shd w:val="clear" w:color="auto" w:fill="FFFFFF"/>
                              <w:contextualSpacing/>
                              <w:jc w:val="center"/>
                              <w:rPr>
                                <w:sz w:val="20"/>
                              </w:rPr>
                            </w:pPr>
                            <w:r>
                              <w:rPr>
                                <w:sz w:val="20"/>
                              </w:rPr>
                              <w:t>DNR</w:t>
                            </w:r>
                          </w:p>
                          <w:p w14:paraId="1B8C247A" w14:textId="77777777" w:rsidR="00F22B2C" w:rsidRDefault="00F22B2C" w:rsidP="00EC5F19">
                            <w:pPr>
                              <w:shd w:val="clear" w:color="auto" w:fill="FFFFFF"/>
                              <w:contextualSpacing/>
                              <w:jc w:val="center"/>
                              <w:rPr>
                                <w:sz w:val="20"/>
                              </w:rPr>
                            </w:pPr>
                            <w:r>
                              <w:rPr>
                                <w:sz w:val="20"/>
                              </w:rPr>
                              <w:t>DPS</w:t>
                            </w:r>
                          </w:p>
                          <w:p w14:paraId="6A601CFB" w14:textId="77777777" w:rsidR="00F22B2C" w:rsidRDefault="00F22B2C" w:rsidP="00EC5F19">
                            <w:pPr>
                              <w:shd w:val="clear" w:color="auto" w:fill="FFFFFF"/>
                              <w:contextualSpacing/>
                              <w:jc w:val="center"/>
                              <w:rPr>
                                <w:sz w:val="20"/>
                              </w:rPr>
                            </w:pPr>
                            <w:r>
                              <w:rPr>
                                <w:sz w:val="20"/>
                              </w:rPr>
                              <w:t>Regional Response Team Leaders</w:t>
                            </w:r>
                          </w:p>
                          <w:p w14:paraId="0444C006" w14:textId="77777777" w:rsidR="00F22B2C" w:rsidRPr="004009B5" w:rsidRDefault="00F22B2C" w:rsidP="00EC5F19">
                            <w:pPr>
                              <w:shd w:val="clear" w:color="auto" w:fill="FFFFFF"/>
                              <w:jc w:val="center"/>
                              <w:rPr>
                                <w:sz w:val="20"/>
                              </w:rPr>
                            </w:pPr>
                            <w:r>
                              <w:rPr>
                                <w:sz w:val="20"/>
                              </w:rPr>
                              <w:t>SIEC Members (3)</w:t>
                            </w:r>
                          </w:p>
                          <w:p w14:paraId="5C875CCD" w14:textId="77777777" w:rsidR="00F22B2C" w:rsidRDefault="00F22B2C" w:rsidP="00EC5F19">
                            <w:pPr>
                              <w:shd w:val="clear" w:color="auto" w:fill="FFFFFF"/>
                              <w:jc w:val="center"/>
                            </w:pPr>
                            <w:r>
                              <w:t>*</w:t>
                            </w:r>
                            <w:r>
                              <w:rPr>
                                <w:sz w:val="16"/>
                              </w:rPr>
                              <w:t>1-small and 1-large county</w:t>
                            </w:r>
                          </w:p>
                          <w:p w14:paraId="50000E45" w14:textId="77777777" w:rsidR="00F22B2C" w:rsidRDefault="00F22B2C" w:rsidP="00EC5F19">
                            <w:pPr>
                              <w:shd w:val="clear" w:color="auto" w:fill="FFFFFF"/>
                              <w:jc w:val="center"/>
                              <w:rPr>
                                <w:sz w:val="20"/>
                              </w:rPr>
                            </w:pPr>
                            <w:r>
                              <w:rPr>
                                <w:sz w:val="20"/>
                              </w:rPr>
                              <w:t>Regional Response Team Leaders</w:t>
                            </w:r>
                          </w:p>
                          <w:p w14:paraId="2D305930" w14:textId="77777777" w:rsidR="00F22B2C" w:rsidRDefault="00F22B2C" w:rsidP="00EC5F19">
                            <w:pPr>
                              <w:shd w:val="clear" w:color="auto" w:fill="FFFFFF"/>
                              <w:jc w:val="center"/>
                              <w:rPr>
                                <w:sz w:val="20"/>
                              </w:rPr>
                            </w:pPr>
                            <w:r>
                              <w:rPr>
                                <w:sz w:val="20"/>
                              </w:rPr>
                              <w:t>SIEC Members (3)</w:t>
                            </w:r>
                          </w:p>
                          <w:p w14:paraId="32DA6466" w14:textId="77777777" w:rsidR="00F22B2C" w:rsidRDefault="00F22B2C" w:rsidP="00EC5F19">
                            <w:pPr>
                              <w:shd w:val="clear" w:color="auto" w:fill="FFFFFF"/>
                              <w:jc w:val="center"/>
                            </w:pPr>
                            <w:r>
                              <w:t>*</w:t>
                            </w:r>
                            <w:r>
                              <w:rPr>
                                <w:sz w:val="16"/>
                              </w:rPr>
                              <w:t>1-small and 1-large county</w:t>
                            </w:r>
                          </w:p>
                          <w:p w14:paraId="7F4A6E59" w14:textId="77777777" w:rsidR="00F22B2C" w:rsidRDefault="00F22B2C" w:rsidP="00EC5F19">
                            <w:pPr>
                              <w:shd w:val="clear" w:color="auto" w:fill="FFFFFF"/>
                              <w:jc w:val="center"/>
                              <w:rPr>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171CB" id="Text Box 7" o:spid="_x0000_s1029" type="#_x0000_t202" style="position:absolute;margin-left:230.95pt;margin-top:4.55pt;width:133.9pt;height:214.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">
                <o:extrusion v:ext="view" backdepth="1in" color="white" on="t" viewpoint="0,34.72222mm" viewpointorigin="0,.5" skewangle="90" lightposition="-50000" lightposition2="50000" type="perspective"/>
                <v:textbox>
                  <w:txbxContent>
                    <w:p w14:paraId="43112FD0" w14:textId="77777777" w:rsidR="00F22B2C" w:rsidRDefault="00F22B2C" w:rsidP="00EC5F19">
                      <w:pPr>
                        <w:shd w:val="clear" w:color="auto" w:fill="FFFFFF"/>
                        <w:contextualSpacing/>
                        <w:jc w:val="center"/>
                        <w:rPr>
                          <w:b/>
                          <w:bCs/>
                          <w:sz w:val="20"/>
                        </w:rPr>
                      </w:pPr>
                      <w:r>
                        <w:rPr>
                          <w:b/>
                          <w:bCs/>
                          <w:sz w:val="20"/>
                        </w:rPr>
                        <w:t>Pee Dee</w:t>
                      </w:r>
                      <w:r w:rsidRPr="00597FF0">
                        <w:rPr>
                          <w:b/>
                          <w:bCs/>
                          <w:sz w:val="20"/>
                        </w:rPr>
                        <w:t xml:space="preserve"> </w:t>
                      </w:r>
                    </w:p>
                    <w:p w14:paraId="05641DCD" w14:textId="77777777" w:rsidR="00F22B2C" w:rsidRDefault="00F22B2C" w:rsidP="00EC5F19">
                      <w:pPr>
                        <w:shd w:val="clear" w:color="auto" w:fill="FFFFFF"/>
                        <w:contextualSpacing/>
                        <w:jc w:val="center"/>
                        <w:rPr>
                          <w:b/>
                          <w:bCs/>
                          <w:sz w:val="20"/>
                        </w:rPr>
                      </w:pPr>
                      <w:r>
                        <w:rPr>
                          <w:b/>
                          <w:bCs/>
                          <w:sz w:val="20"/>
                        </w:rPr>
                        <w:t xml:space="preserve">Regional Advisory </w:t>
                      </w:r>
                    </w:p>
                    <w:p w14:paraId="6CD7EFC7" w14:textId="77777777" w:rsidR="00F22B2C" w:rsidRDefault="00F22B2C" w:rsidP="00EC5F19">
                      <w:pPr>
                        <w:shd w:val="clear" w:color="auto" w:fill="FFFFFF"/>
                        <w:contextualSpacing/>
                        <w:jc w:val="center"/>
                        <w:rPr>
                          <w:b/>
                          <w:bCs/>
                          <w:sz w:val="20"/>
                        </w:rPr>
                      </w:pPr>
                      <w:r w:rsidRPr="00265446">
                        <w:rPr>
                          <w:b/>
                          <w:bCs/>
                          <w:sz w:val="20"/>
                        </w:rPr>
                        <w:t>Council</w:t>
                      </w:r>
                    </w:p>
                    <w:p w14:paraId="331688E0" w14:textId="77777777" w:rsidR="00F22B2C" w:rsidRPr="004D5158" w:rsidRDefault="00F22B2C" w:rsidP="00EC5F19">
                      <w:pPr>
                        <w:shd w:val="clear" w:color="auto" w:fill="FFFFFF"/>
                        <w:contextualSpacing/>
                        <w:jc w:val="center"/>
                        <w:rPr>
                          <w:b/>
                          <w:bCs/>
                          <w:sz w:val="16"/>
                          <w:szCs w:val="16"/>
                          <w:u w:val="single"/>
                        </w:rPr>
                      </w:pPr>
                    </w:p>
                    <w:p w14:paraId="028DBC4A" w14:textId="77777777" w:rsidR="00F22B2C" w:rsidRDefault="00F22B2C" w:rsidP="00EC5F19">
                      <w:pPr>
                        <w:shd w:val="clear" w:color="auto" w:fill="FFFFFF"/>
                        <w:contextualSpacing/>
                        <w:jc w:val="center"/>
                        <w:rPr>
                          <w:sz w:val="20"/>
                        </w:rPr>
                      </w:pPr>
                      <w:r>
                        <w:rPr>
                          <w:sz w:val="20"/>
                        </w:rPr>
                        <w:t>SLED</w:t>
                      </w:r>
                    </w:p>
                    <w:p w14:paraId="127D1E3B" w14:textId="77777777" w:rsidR="00F22B2C" w:rsidRDefault="00F22B2C" w:rsidP="00EC5F19">
                      <w:pPr>
                        <w:shd w:val="clear" w:color="auto" w:fill="FFFFFF"/>
                        <w:contextualSpacing/>
                        <w:jc w:val="center"/>
                        <w:rPr>
                          <w:sz w:val="20"/>
                        </w:rPr>
                      </w:pPr>
                      <w:r>
                        <w:rPr>
                          <w:sz w:val="20"/>
                        </w:rPr>
                        <w:t>SCEMD</w:t>
                      </w:r>
                    </w:p>
                    <w:p w14:paraId="64FD6B84" w14:textId="77777777" w:rsidR="00F22B2C" w:rsidRDefault="00F22B2C" w:rsidP="00EC5F19">
                      <w:pPr>
                        <w:shd w:val="clear" w:color="auto" w:fill="FFFFFF"/>
                        <w:contextualSpacing/>
                        <w:jc w:val="center"/>
                        <w:rPr>
                          <w:sz w:val="20"/>
                        </w:rPr>
                      </w:pPr>
                      <w:r>
                        <w:rPr>
                          <w:sz w:val="20"/>
                        </w:rPr>
                        <w:t>DHEC</w:t>
                      </w:r>
                    </w:p>
                    <w:p w14:paraId="69128CA1" w14:textId="77777777" w:rsidR="00F22B2C" w:rsidRDefault="00F22B2C" w:rsidP="00EC5F19">
                      <w:pPr>
                        <w:shd w:val="clear" w:color="auto" w:fill="FFFFFF"/>
                        <w:contextualSpacing/>
                        <w:jc w:val="center"/>
                        <w:rPr>
                          <w:sz w:val="20"/>
                        </w:rPr>
                      </w:pPr>
                      <w:r>
                        <w:rPr>
                          <w:sz w:val="20"/>
                        </w:rPr>
                        <w:t>Sheriffs (2)*</w:t>
                      </w:r>
                    </w:p>
                    <w:p w14:paraId="07A9E8FD" w14:textId="77777777" w:rsidR="00F22B2C" w:rsidRDefault="00F22B2C" w:rsidP="00EC5F19">
                      <w:pPr>
                        <w:shd w:val="clear" w:color="auto" w:fill="FFFFFF"/>
                        <w:contextualSpacing/>
                        <w:jc w:val="center"/>
                        <w:rPr>
                          <w:sz w:val="20"/>
                        </w:rPr>
                      </w:pPr>
                      <w:r>
                        <w:rPr>
                          <w:sz w:val="20"/>
                        </w:rPr>
                        <w:t>Police Chiefs (2) *</w:t>
                      </w:r>
                    </w:p>
                    <w:p w14:paraId="1C5BE5FD" w14:textId="77777777" w:rsidR="00F22B2C" w:rsidRDefault="00F22B2C" w:rsidP="00EC5F19">
                      <w:pPr>
                        <w:shd w:val="clear" w:color="auto" w:fill="FFFFFF"/>
                        <w:contextualSpacing/>
                        <w:jc w:val="center"/>
                        <w:rPr>
                          <w:sz w:val="20"/>
                        </w:rPr>
                      </w:pPr>
                      <w:r>
                        <w:rPr>
                          <w:sz w:val="20"/>
                        </w:rPr>
                        <w:t>Fire Service (2)*</w:t>
                      </w:r>
                    </w:p>
                    <w:p w14:paraId="0C92D79B" w14:textId="77777777" w:rsidR="00F22B2C" w:rsidRDefault="00F22B2C" w:rsidP="00EC5F19">
                      <w:pPr>
                        <w:shd w:val="clear" w:color="auto" w:fill="FFFFFF"/>
                        <w:contextualSpacing/>
                        <w:jc w:val="center"/>
                        <w:rPr>
                          <w:sz w:val="20"/>
                        </w:rPr>
                      </w:pPr>
                      <w:r>
                        <w:rPr>
                          <w:sz w:val="20"/>
                        </w:rPr>
                        <w:t>Emerg. Medical Svcs.(2)*</w:t>
                      </w:r>
                    </w:p>
                    <w:p w14:paraId="78660DBA" w14:textId="77777777" w:rsidR="00F22B2C" w:rsidRDefault="00F22B2C" w:rsidP="00EC5F19">
                      <w:pPr>
                        <w:shd w:val="clear" w:color="auto" w:fill="FFFFFF"/>
                        <w:contextualSpacing/>
                        <w:jc w:val="center"/>
                        <w:rPr>
                          <w:sz w:val="20"/>
                        </w:rPr>
                      </w:pPr>
                      <w:r>
                        <w:rPr>
                          <w:sz w:val="20"/>
                        </w:rPr>
                        <w:t>Local Emerg. Mgmt. (2)*</w:t>
                      </w:r>
                    </w:p>
                    <w:p w14:paraId="7E299027" w14:textId="77777777" w:rsidR="00F22B2C" w:rsidRDefault="00F22B2C" w:rsidP="00EC5F19">
                      <w:pPr>
                        <w:shd w:val="clear" w:color="auto" w:fill="FFFFFF"/>
                        <w:contextualSpacing/>
                        <w:jc w:val="center"/>
                        <w:rPr>
                          <w:sz w:val="20"/>
                        </w:rPr>
                      </w:pPr>
                      <w:r>
                        <w:rPr>
                          <w:sz w:val="20"/>
                        </w:rPr>
                        <w:t>DNR</w:t>
                      </w:r>
                    </w:p>
                    <w:p w14:paraId="1B8C247A" w14:textId="77777777" w:rsidR="00F22B2C" w:rsidRDefault="00F22B2C" w:rsidP="00EC5F19">
                      <w:pPr>
                        <w:shd w:val="clear" w:color="auto" w:fill="FFFFFF"/>
                        <w:contextualSpacing/>
                        <w:jc w:val="center"/>
                        <w:rPr>
                          <w:sz w:val="20"/>
                        </w:rPr>
                      </w:pPr>
                      <w:r>
                        <w:rPr>
                          <w:sz w:val="20"/>
                        </w:rPr>
                        <w:t>DPS</w:t>
                      </w:r>
                    </w:p>
                    <w:p w14:paraId="6A601CFB" w14:textId="77777777" w:rsidR="00F22B2C" w:rsidRDefault="00F22B2C" w:rsidP="00EC5F19">
                      <w:pPr>
                        <w:shd w:val="clear" w:color="auto" w:fill="FFFFFF"/>
                        <w:contextualSpacing/>
                        <w:jc w:val="center"/>
                        <w:rPr>
                          <w:sz w:val="20"/>
                        </w:rPr>
                      </w:pPr>
                      <w:r>
                        <w:rPr>
                          <w:sz w:val="20"/>
                        </w:rPr>
                        <w:t>Regional Response Team Leaders</w:t>
                      </w:r>
                    </w:p>
                    <w:p w14:paraId="0444C006" w14:textId="77777777" w:rsidR="00F22B2C" w:rsidRPr="004009B5" w:rsidRDefault="00F22B2C" w:rsidP="00EC5F19">
                      <w:pPr>
                        <w:shd w:val="clear" w:color="auto" w:fill="FFFFFF"/>
                        <w:jc w:val="center"/>
                        <w:rPr>
                          <w:sz w:val="20"/>
                        </w:rPr>
                      </w:pPr>
                      <w:r>
                        <w:rPr>
                          <w:sz w:val="20"/>
                        </w:rPr>
                        <w:t>SIEC Members (3)</w:t>
                      </w:r>
                    </w:p>
                    <w:p w14:paraId="5C875CCD" w14:textId="77777777" w:rsidR="00F22B2C" w:rsidRDefault="00F22B2C" w:rsidP="00EC5F19">
                      <w:pPr>
                        <w:shd w:val="clear" w:color="auto" w:fill="FFFFFF"/>
                        <w:jc w:val="center"/>
                      </w:pPr>
                      <w:r>
                        <w:t>*</w:t>
                      </w:r>
                      <w:r>
                        <w:rPr>
                          <w:sz w:val="16"/>
                        </w:rPr>
                        <w:t>1-small and 1-large county</w:t>
                      </w:r>
                    </w:p>
                    <w:p w14:paraId="50000E45" w14:textId="77777777" w:rsidR="00F22B2C" w:rsidRDefault="00F22B2C" w:rsidP="00EC5F19">
                      <w:pPr>
                        <w:shd w:val="clear" w:color="auto" w:fill="FFFFFF"/>
                        <w:jc w:val="center"/>
                        <w:rPr>
                          <w:sz w:val="20"/>
                        </w:rPr>
                      </w:pPr>
                      <w:r>
                        <w:rPr>
                          <w:sz w:val="20"/>
                        </w:rPr>
                        <w:t>Regional Response Team Leaders</w:t>
                      </w:r>
                    </w:p>
                    <w:p w14:paraId="2D305930" w14:textId="77777777" w:rsidR="00F22B2C" w:rsidRDefault="00F22B2C" w:rsidP="00EC5F19">
                      <w:pPr>
                        <w:shd w:val="clear" w:color="auto" w:fill="FFFFFF"/>
                        <w:jc w:val="center"/>
                        <w:rPr>
                          <w:sz w:val="20"/>
                        </w:rPr>
                      </w:pPr>
                      <w:r>
                        <w:rPr>
                          <w:sz w:val="20"/>
                        </w:rPr>
                        <w:t>SIEC Members (3)</w:t>
                      </w:r>
                    </w:p>
                    <w:p w14:paraId="32DA6466" w14:textId="77777777" w:rsidR="00F22B2C" w:rsidRDefault="00F22B2C" w:rsidP="00EC5F19">
                      <w:pPr>
                        <w:shd w:val="clear" w:color="auto" w:fill="FFFFFF"/>
                        <w:jc w:val="center"/>
                      </w:pPr>
                      <w:r>
                        <w:t>*</w:t>
                      </w:r>
                      <w:r>
                        <w:rPr>
                          <w:sz w:val="16"/>
                        </w:rPr>
                        <w:t>1-small and 1-large county</w:t>
                      </w:r>
                    </w:p>
                    <w:p w14:paraId="7F4A6E59" w14:textId="77777777" w:rsidR="00F22B2C" w:rsidRDefault="00F22B2C" w:rsidP="00EC5F19">
                      <w:pPr>
                        <w:shd w:val="clear" w:color="auto" w:fill="FFFFFF"/>
                        <w:jc w:val="center"/>
                        <w:rPr>
                          <w:i/>
                          <w:iCs/>
                        </w:rPr>
                      </w:pPr>
                    </w:p>
                  </w:txbxContent>
                </v:textbox>
              </v:shape>
            </w:pict>
          </mc:Fallback>
        </mc:AlternateContent>
      </w:r>
      <w:r w:rsidRPr="002D7850">
        <w:rPr>
          <w:noProof/>
        </w:rPr>
        <mc:AlternateContent>
          <mc:Choice Requires="wps">
            <w:drawing>
              <wp:anchor distT="0" distB="0" distL="114300" distR="114300" simplePos="0" relativeHeight="251671040" behindDoc="0" locked="0" layoutInCell="1" allowOverlap="1" wp14:anchorId="67611D59" wp14:editId="13AFCDC8">
                <wp:simplePos x="0" y="0"/>
                <wp:positionH relativeFrom="column">
                  <wp:posOffset>1250315</wp:posOffset>
                </wp:positionH>
                <wp:positionV relativeFrom="paragraph">
                  <wp:posOffset>57785</wp:posOffset>
                </wp:positionV>
                <wp:extent cx="1630680" cy="2696210"/>
                <wp:effectExtent l="12065" t="15875" r="14605" b="11684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2696210"/>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5392D023" w14:textId="77777777" w:rsidR="00F22B2C" w:rsidRDefault="00F22B2C" w:rsidP="00EC5F19">
                            <w:pPr>
                              <w:shd w:val="clear" w:color="auto" w:fill="FFFFFF"/>
                              <w:contextualSpacing/>
                              <w:jc w:val="center"/>
                              <w:rPr>
                                <w:b/>
                                <w:bCs/>
                                <w:sz w:val="20"/>
                              </w:rPr>
                            </w:pPr>
                            <w:r>
                              <w:rPr>
                                <w:b/>
                                <w:bCs/>
                                <w:sz w:val="20"/>
                              </w:rPr>
                              <w:t>Midlands</w:t>
                            </w:r>
                            <w:r w:rsidRPr="00597FF0">
                              <w:rPr>
                                <w:b/>
                                <w:bCs/>
                                <w:sz w:val="20"/>
                              </w:rPr>
                              <w:t xml:space="preserve"> </w:t>
                            </w:r>
                          </w:p>
                          <w:p w14:paraId="4247BEF5" w14:textId="77777777" w:rsidR="00F22B2C" w:rsidRDefault="00F22B2C" w:rsidP="00EC5F19">
                            <w:pPr>
                              <w:shd w:val="clear" w:color="auto" w:fill="FFFFFF"/>
                              <w:contextualSpacing/>
                              <w:jc w:val="center"/>
                              <w:rPr>
                                <w:b/>
                                <w:bCs/>
                                <w:sz w:val="20"/>
                              </w:rPr>
                            </w:pPr>
                            <w:r>
                              <w:rPr>
                                <w:b/>
                                <w:bCs/>
                                <w:sz w:val="20"/>
                              </w:rPr>
                              <w:t xml:space="preserve">Regional Advisory </w:t>
                            </w:r>
                            <w:r w:rsidRPr="00265446">
                              <w:rPr>
                                <w:b/>
                                <w:bCs/>
                                <w:sz w:val="20"/>
                              </w:rPr>
                              <w:t>Council</w:t>
                            </w:r>
                          </w:p>
                          <w:p w14:paraId="55759A97" w14:textId="77777777" w:rsidR="00F22B2C" w:rsidRPr="004D5158" w:rsidRDefault="00F22B2C" w:rsidP="00EC5F19">
                            <w:pPr>
                              <w:shd w:val="clear" w:color="auto" w:fill="FFFFFF"/>
                              <w:contextualSpacing/>
                              <w:jc w:val="center"/>
                              <w:rPr>
                                <w:b/>
                                <w:bCs/>
                                <w:sz w:val="16"/>
                                <w:szCs w:val="16"/>
                                <w:u w:val="single"/>
                              </w:rPr>
                            </w:pPr>
                          </w:p>
                          <w:p w14:paraId="1BB867AD" w14:textId="77777777" w:rsidR="00F22B2C" w:rsidRDefault="00F22B2C" w:rsidP="00EC5F19">
                            <w:pPr>
                              <w:shd w:val="clear" w:color="auto" w:fill="FFFFFF"/>
                              <w:contextualSpacing/>
                              <w:jc w:val="center"/>
                              <w:rPr>
                                <w:sz w:val="20"/>
                              </w:rPr>
                            </w:pPr>
                            <w:r>
                              <w:rPr>
                                <w:sz w:val="20"/>
                              </w:rPr>
                              <w:t>SLED</w:t>
                            </w:r>
                          </w:p>
                          <w:p w14:paraId="0C6E2301" w14:textId="77777777" w:rsidR="00F22B2C" w:rsidRDefault="00F22B2C" w:rsidP="00EC5F19">
                            <w:pPr>
                              <w:shd w:val="clear" w:color="auto" w:fill="FFFFFF"/>
                              <w:contextualSpacing/>
                              <w:jc w:val="center"/>
                              <w:rPr>
                                <w:sz w:val="20"/>
                              </w:rPr>
                            </w:pPr>
                            <w:r>
                              <w:rPr>
                                <w:sz w:val="20"/>
                              </w:rPr>
                              <w:t>SCEMD</w:t>
                            </w:r>
                          </w:p>
                          <w:p w14:paraId="784197F4" w14:textId="77777777" w:rsidR="00F22B2C" w:rsidRDefault="00F22B2C" w:rsidP="00EC5F19">
                            <w:pPr>
                              <w:shd w:val="clear" w:color="auto" w:fill="FFFFFF"/>
                              <w:contextualSpacing/>
                              <w:jc w:val="center"/>
                              <w:rPr>
                                <w:sz w:val="20"/>
                              </w:rPr>
                            </w:pPr>
                            <w:r>
                              <w:rPr>
                                <w:sz w:val="20"/>
                              </w:rPr>
                              <w:t>DHEC</w:t>
                            </w:r>
                          </w:p>
                          <w:p w14:paraId="076F6D7F" w14:textId="77777777" w:rsidR="00F22B2C" w:rsidRDefault="00F22B2C" w:rsidP="00EC5F19">
                            <w:pPr>
                              <w:shd w:val="clear" w:color="auto" w:fill="FFFFFF"/>
                              <w:contextualSpacing/>
                              <w:jc w:val="center"/>
                              <w:rPr>
                                <w:sz w:val="20"/>
                              </w:rPr>
                            </w:pPr>
                            <w:r>
                              <w:rPr>
                                <w:sz w:val="20"/>
                              </w:rPr>
                              <w:t>Sheriffs (2)*</w:t>
                            </w:r>
                          </w:p>
                          <w:p w14:paraId="58C84C5F" w14:textId="77777777" w:rsidR="00F22B2C" w:rsidRDefault="00F22B2C" w:rsidP="00EC5F19">
                            <w:pPr>
                              <w:shd w:val="clear" w:color="auto" w:fill="FFFFFF"/>
                              <w:contextualSpacing/>
                              <w:jc w:val="center"/>
                              <w:rPr>
                                <w:sz w:val="20"/>
                              </w:rPr>
                            </w:pPr>
                            <w:r>
                              <w:rPr>
                                <w:sz w:val="20"/>
                              </w:rPr>
                              <w:t>Police Chiefs (2) *</w:t>
                            </w:r>
                          </w:p>
                          <w:p w14:paraId="1726AAF0" w14:textId="77777777" w:rsidR="00F22B2C" w:rsidRDefault="00F22B2C" w:rsidP="00EC5F19">
                            <w:pPr>
                              <w:shd w:val="clear" w:color="auto" w:fill="FFFFFF"/>
                              <w:contextualSpacing/>
                              <w:jc w:val="center"/>
                              <w:rPr>
                                <w:sz w:val="20"/>
                              </w:rPr>
                            </w:pPr>
                            <w:r>
                              <w:rPr>
                                <w:sz w:val="20"/>
                              </w:rPr>
                              <w:t>Fire Service (2)*</w:t>
                            </w:r>
                          </w:p>
                          <w:p w14:paraId="4178652C" w14:textId="77777777" w:rsidR="00F22B2C" w:rsidRDefault="00F22B2C" w:rsidP="00EC5F19">
                            <w:pPr>
                              <w:shd w:val="clear" w:color="auto" w:fill="FFFFFF"/>
                              <w:contextualSpacing/>
                              <w:jc w:val="center"/>
                              <w:rPr>
                                <w:sz w:val="20"/>
                              </w:rPr>
                            </w:pPr>
                            <w:r>
                              <w:rPr>
                                <w:sz w:val="20"/>
                              </w:rPr>
                              <w:t>Emerg. Medical Svcs.(2)*</w:t>
                            </w:r>
                          </w:p>
                          <w:p w14:paraId="42CE145D" w14:textId="77777777" w:rsidR="00F22B2C" w:rsidRDefault="00F22B2C" w:rsidP="00EC5F19">
                            <w:pPr>
                              <w:shd w:val="clear" w:color="auto" w:fill="FFFFFF"/>
                              <w:contextualSpacing/>
                              <w:jc w:val="center"/>
                              <w:rPr>
                                <w:sz w:val="20"/>
                              </w:rPr>
                            </w:pPr>
                            <w:r>
                              <w:rPr>
                                <w:sz w:val="20"/>
                              </w:rPr>
                              <w:t>Local Emerg. Mgmt. (2)*</w:t>
                            </w:r>
                          </w:p>
                          <w:p w14:paraId="76F00348" w14:textId="77777777" w:rsidR="00F22B2C" w:rsidRDefault="00F22B2C" w:rsidP="00EC5F19">
                            <w:pPr>
                              <w:shd w:val="clear" w:color="auto" w:fill="FFFFFF"/>
                              <w:contextualSpacing/>
                              <w:jc w:val="center"/>
                              <w:rPr>
                                <w:sz w:val="20"/>
                              </w:rPr>
                            </w:pPr>
                            <w:r>
                              <w:rPr>
                                <w:sz w:val="20"/>
                              </w:rPr>
                              <w:t>DNR</w:t>
                            </w:r>
                          </w:p>
                          <w:p w14:paraId="70BAD6A4" w14:textId="77777777" w:rsidR="00F22B2C" w:rsidRDefault="00F22B2C" w:rsidP="00EC5F19">
                            <w:pPr>
                              <w:shd w:val="clear" w:color="auto" w:fill="FFFFFF"/>
                              <w:contextualSpacing/>
                              <w:jc w:val="center"/>
                              <w:rPr>
                                <w:sz w:val="20"/>
                              </w:rPr>
                            </w:pPr>
                            <w:r>
                              <w:rPr>
                                <w:sz w:val="20"/>
                              </w:rPr>
                              <w:t>DPS</w:t>
                            </w:r>
                          </w:p>
                          <w:p w14:paraId="4AC94A96" w14:textId="77777777" w:rsidR="00F22B2C" w:rsidRDefault="00F22B2C" w:rsidP="00EC5F19">
                            <w:pPr>
                              <w:shd w:val="clear" w:color="auto" w:fill="FFFFFF"/>
                              <w:contextualSpacing/>
                              <w:jc w:val="center"/>
                              <w:rPr>
                                <w:sz w:val="20"/>
                              </w:rPr>
                            </w:pPr>
                            <w:r>
                              <w:rPr>
                                <w:sz w:val="20"/>
                              </w:rPr>
                              <w:t>Regional Response Team Leaders</w:t>
                            </w:r>
                          </w:p>
                          <w:p w14:paraId="273F43D2" w14:textId="77777777" w:rsidR="00F22B2C" w:rsidRDefault="00F22B2C" w:rsidP="00EC5F19">
                            <w:pPr>
                              <w:shd w:val="clear" w:color="auto" w:fill="FFFFFF"/>
                              <w:jc w:val="center"/>
                              <w:rPr>
                                <w:sz w:val="20"/>
                              </w:rPr>
                            </w:pPr>
                            <w:r>
                              <w:rPr>
                                <w:sz w:val="20"/>
                              </w:rPr>
                              <w:t>SIEC Members (3)</w:t>
                            </w:r>
                          </w:p>
                          <w:p w14:paraId="41199546" w14:textId="77777777" w:rsidR="00F22B2C" w:rsidRDefault="00F22B2C" w:rsidP="00EC5F19">
                            <w:pPr>
                              <w:shd w:val="clear" w:color="auto" w:fill="FFFFFF"/>
                              <w:jc w:val="center"/>
                            </w:pPr>
                            <w:r>
                              <w:t>*</w:t>
                            </w:r>
                            <w:r>
                              <w:rPr>
                                <w:sz w:val="16"/>
                              </w:rPr>
                              <w:t>1-small and 1-large county</w:t>
                            </w:r>
                          </w:p>
                          <w:p w14:paraId="0D806AEF" w14:textId="77777777" w:rsidR="00F22B2C" w:rsidRDefault="00F22B2C" w:rsidP="00EC5F19">
                            <w:pPr>
                              <w:shd w:val="clear" w:color="auto" w:fill="FFFFFF"/>
                              <w:jc w:val="center"/>
                              <w:rPr>
                                <w:sz w:val="20"/>
                              </w:rPr>
                            </w:pPr>
                            <w:r>
                              <w:rPr>
                                <w:sz w:val="20"/>
                              </w:rPr>
                              <w:t>.(2)*</w:t>
                            </w:r>
                          </w:p>
                          <w:p w14:paraId="129317C3" w14:textId="77777777" w:rsidR="00F22B2C" w:rsidRDefault="00F22B2C" w:rsidP="00EC5F19">
                            <w:pPr>
                              <w:shd w:val="clear" w:color="auto" w:fill="FFFFFF"/>
                              <w:jc w:val="center"/>
                              <w:rPr>
                                <w:sz w:val="20"/>
                              </w:rPr>
                            </w:pPr>
                            <w:r>
                              <w:rPr>
                                <w:sz w:val="20"/>
                              </w:rPr>
                              <w:t>Local Emerg. Mgmt. (2)*</w:t>
                            </w:r>
                          </w:p>
                          <w:p w14:paraId="30034B83" w14:textId="77777777" w:rsidR="00F22B2C" w:rsidRDefault="00F22B2C" w:rsidP="00EC5F19">
                            <w:pPr>
                              <w:shd w:val="clear" w:color="auto" w:fill="FFFFFF"/>
                              <w:jc w:val="center"/>
                              <w:rPr>
                                <w:sz w:val="20"/>
                              </w:rPr>
                            </w:pPr>
                            <w:r>
                              <w:rPr>
                                <w:sz w:val="20"/>
                              </w:rPr>
                              <w:t>DNR</w:t>
                            </w:r>
                          </w:p>
                          <w:p w14:paraId="0974B8DC" w14:textId="77777777" w:rsidR="00F22B2C" w:rsidRDefault="00F22B2C" w:rsidP="00EC5F19">
                            <w:pPr>
                              <w:shd w:val="clear" w:color="auto" w:fill="FFFFFF"/>
                              <w:jc w:val="center"/>
                              <w:rPr>
                                <w:sz w:val="20"/>
                              </w:rPr>
                            </w:pPr>
                            <w:r>
                              <w:rPr>
                                <w:sz w:val="20"/>
                              </w:rPr>
                              <w:t>DPS</w:t>
                            </w:r>
                          </w:p>
                          <w:p w14:paraId="5DE48259" w14:textId="77777777" w:rsidR="00F22B2C" w:rsidRDefault="00F22B2C" w:rsidP="00EC5F19">
                            <w:pPr>
                              <w:shd w:val="clear" w:color="auto" w:fill="FFFFFF"/>
                              <w:jc w:val="center"/>
                              <w:rPr>
                                <w:sz w:val="20"/>
                              </w:rPr>
                            </w:pPr>
                            <w:r>
                              <w:rPr>
                                <w:sz w:val="20"/>
                              </w:rPr>
                              <w:t>Regional Response Team Leaders</w:t>
                            </w:r>
                          </w:p>
                          <w:p w14:paraId="2269738A" w14:textId="77777777" w:rsidR="00F22B2C" w:rsidRDefault="00F22B2C" w:rsidP="00EC5F19">
                            <w:pPr>
                              <w:shd w:val="clear" w:color="auto" w:fill="FFFFFF"/>
                              <w:jc w:val="center"/>
                              <w:rPr>
                                <w:sz w:val="20"/>
                              </w:rPr>
                            </w:pPr>
                            <w:r>
                              <w:rPr>
                                <w:sz w:val="20"/>
                              </w:rPr>
                              <w:t>SIEC Members (3)</w:t>
                            </w:r>
                          </w:p>
                          <w:p w14:paraId="42823B7E" w14:textId="77777777" w:rsidR="00F22B2C" w:rsidRDefault="00F22B2C" w:rsidP="00EC5F19">
                            <w:pPr>
                              <w:shd w:val="clear" w:color="auto" w:fill="FFFFFF"/>
                              <w:jc w:val="center"/>
                            </w:pPr>
                            <w:r>
                              <w:t>*</w:t>
                            </w:r>
                            <w:r>
                              <w:rPr>
                                <w:sz w:val="16"/>
                              </w:rPr>
                              <w:t>1-small and 1-large county</w:t>
                            </w:r>
                          </w:p>
                          <w:p w14:paraId="193119C2" w14:textId="77777777" w:rsidR="00F22B2C" w:rsidRDefault="00F22B2C" w:rsidP="00EC5F19">
                            <w:pPr>
                              <w:pStyle w:val="Heading3"/>
                              <w:shd w:val="clear" w:color="auto" w:fill="FFFFFF"/>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11D59" id="Text Box 6" o:spid="_x0000_s1030" type="#_x0000_t202" style="position:absolute;margin-left:98.45pt;margin-top:4.55pt;width:128.4pt;height:212.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">
                <o:extrusion v:ext="view" backdepth="1in" color="white" on="t" viewpoint="0,34.72222mm" viewpointorigin="0,.5" skewangle="90" lightposition="-50000" lightposition2="50000" type="perspective"/>
                <v:textbox>
                  <w:txbxContent>
                    <w:p w14:paraId="5392D023" w14:textId="77777777" w:rsidR="00F22B2C" w:rsidRDefault="00F22B2C" w:rsidP="00EC5F19">
                      <w:pPr>
                        <w:shd w:val="clear" w:color="auto" w:fill="FFFFFF"/>
                        <w:contextualSpacing/>
                        <w:jc w:val="center"/>
                        <w:rPr>
                          <w:b/>
                          <w:bCs/>
                          <w:sz w:val="20"/>
                        </w:rPr>
                      </w:pPr>
                      <w:r>
                        <w:rPr>
                          <w:b/>
                          <w:bCs/>
                          <w:sz w:val="20"/>
                        </w:rPr>
                        <w:t>Midlands</w:t>
                      </w:r>
                      <w:r w:rsidRPr="00597FF0">
                        <w:rPr>
                          <w:b/>
                          <w:bCs/>
                          <w:sz w:val="20"/>
                        </w:rPr>
                        <w:t xml:space="preserve"> </w:t>
                      </w:r>
                    </w:p>
                    <w:p w14:paraId="4247BEF5" w14:textId="77777777" w:rsidR="00F22B2C" w:rsidRDefault="00F22B2C" w:rsidP="00EC5F19">
                      <w:pPr>
                        <w:shd w:val="clear" w:color="auto" w:fill="FFFFFF"/>
                        <w:contextualSpacing/>
                        <w:jc w:val="center"/>
                        <w:rPr>
                          <w:b/>
                          <w:bCs/>
                          <w:sz w:val="20"/>
                        </w:rPr>
                      </w:pPr>
                      <w:r>
                        <w:rPr>
                          <w:b/>
                          <w:bCs/>
                          <w:sz w:val="20"/>
                        </w:rPr>
                        <w:t xml:space="preserve">Regional Advisory </w:t>
                      </w:r>
                      <w:r w:rsidRPr="00265446">
                        <w:rPr>
                          <w:b/>
                          <w:bCs/>
                          <w:sz w:val="20"/>
                        </w:rPr>
                        <w:t>Council</w:t>
                      </w:r>
                    </w:p>
                    <w:p w14:paraId="55759A97" w14:textId="77777777" w:rsidR="00F22B2C" w:rsidRPr="004D5158" w:rsidRDefault="00F22B2C" w:rsidP="00EC5F19">
                      <w:pPr>
                        <w:shd w:val="clear" w:color="auto" w:fill="FFFFFF"/>
                        <w:contextualSpacing/>
                        <w:jc w:val="center"/>
                        <w:rPr>
                          <w:b/>
                          <w:bCs/>
                          <w:sz w:val="16"/>
                          <w:szCs w:val="16"/>
                          <w:u w:val="single"/>
                        </w:rPr>
                      </w:pPr>
                    </w:p>
                    <w:p w14:paraId="1BB867AD" w14:textId="77777777" w:rsidR="00F22B2C" w:rsidRDefault="00F22B2C" w:rsidP="00EC5F19">
                      <w:pPr>
                        <w:shd w:val="clear" w:color="auto" w:fill="FFFFFF"/>
                        <w:contextualSpacing/>
                        <w:jc w:val="center"/>
                        <w:rPr>
                          <w:sz w:val="20"/>
                        </w:rPr>
                      </w:pPr>
                      <w:r>
                        <w:rPr>
                          <w:sz w:val="20"/>
                        </w:rPr>
                        <w:t>SLED</w:t>
                      </w:r>
                    </w:p>
                    <w:p w14:paraId="0C6E2301" w14:textId="77777777" w:rsidR="00F22B2C" w:rsidRDefault="00F22B2C" w:rsidP="00EC5F19">
                      <w:pPr>
                        <w:shd w:val="clear" w:color="auto" w:fill="FFFFFF"/>
                        <w:contextualSpacing/>
                        <w:jc w:val="center"/>
                        <w:rPr>
                          <w:sz w:val="20"/>
                        </w:rPr>
                      </w:pPr>
                      <w:r>
                        <w:rPr>
                          <w:sz w:val="20"/>
                        </w:rPr>
                        <w:t>SCEMD</w:t>
                      </w:r>
                    </w:p>
                    <w:p w14:paraId="784197F4" w14:textId="77777777" w:rsidR="00F22B2C" w:rsidRDefault="00F22B2C" w:rsidP="00EC5F19">
                      <w:pPr>
                        <w:shd w:val="clear" w:color="auto" w:fill="FFFFFF"/>
                        <w:contextualSpacing/>
                        <w:jc w:val="center"/>
                        <w:rPr>
                          <w:sz w:val="20"/>
                        </w:rPr>
                      </w:pPr>
                      <w:r>
                        <w:rPr>
                          <w:sz w:val="20"/>
                        </w:rPr>
                        <w:t>DHEC</w:t>
                      </w:r>
                    </w:p>
                    <w:p w14:paraId="076F6D7F" w14:textId="77777777" w:rsidR="00F22B2C" w:rsidRDefault="00F22B2C" w:rsidP="00EC5F19">
                      <w:pPr>
                        <w:shd w:val="clear" w:color="auto" w:fill="FFFFFF"/>
                        <w:contextualSpacing/>
                        <w:jc w:val="center"/>
                        <w:rPr>
                          <w:sz w:val="20"/>
                        </w:rPr>
                      </w:pPr>
                      <w:r>
                        <w:rPr>
                          <w:sz w:val="20"/>
                        </w:rPr>
                        <w:t>Sheriffs (2)*</w:t>
                      </w:r>
                    </w:p>
                    <w:p w14:paraId="58C84C5F" w14:textId="77777777" w:rsidR="00F22B2C" w:rsidRDefault="00F22B2C" w:rsidP="00EC5F19">
                      <w:pPr>
                        <w:shd w:val="clear" w:color="auto" w:fill="FFFFFF"/>
                        <w:contextualSpacing/>
                        <w:jc w:val="center"/>
                        <w:rPr>
                          <w:sz w:val="20"/>
                        </w:rPr>
                      </w:pPr>
                      <w:r>
                        <w:rPr>
                          <w:sz w:val="20"/>
                        </w:rPr>
                        <w:t>Police Chiefs (2) *</w:t>
                      </w:r>
                    </w:p>
                    <w:p w14:paraId="1726AAF0" w14:textId="77777777" w:rsidR="00F22B2C" w:rsidRDefault="00F22B2C" w:rsidP="00EC5F19">
                      <w:pPr>
                        <w:shd w:val="clear" w:color="auto" w:fill="FFFFFF"/>
                        <w:contextualSpacing/>
                        <w:jc w:val="center"/>
                        <w:rPr>
                          <w:sz w:val="20"/>
                        </w:rPr>
                      </w:pPr>
                      <w:r>
                        <w:rPr>
                          <w:sz w:val="20"/>
                        </w:rPr>
                        <w:t>Fire Service (2)*</w:t>
                      </w:r>
                    </w:p>
                    <w:p w14:paraId="4178652C" w14:textId="77777777" w:rsidR="00F22B2C" w:rsidRDefault="00F22B2C" w:rsidP="00EC5F19">
                      <w:pPr>
                        <w:shd w:val="clear" w:color="auto" w:fill="FFFFFF"/>
                        <w:contextualSpacing/>
                        <w:jc w:val="center"/>
                        <w:rPr>
                          <w:sz w:val="20"/>
                        </w:rPr>
                      </w:pPr>
                      <w:r>
                        <w:rPr>
                          <w:sz w:val="20"/>
                        </w:rPr>
                        <w:t>Emerg. Medical Svcs.(2)*</w:t>
                      </w:r>
                    </w:p>
                    <w:p w14:paraId="42CE145D" w14:textId="77777777" w:rsidR="00F22B2C" w:rsidRDefault="00F22B2C" w:rsidP="00EC5F19">
                      <w:pPr>
                        <w:shd w:val="clear" w:color="auto" w:fill="FFFFFF"/>
                        <w:contextualSpacing/>
                        <w:jc w:val="center"/>
                        <w:rPr>
                          <w:sz w:val="20"/>
                        </w:rPr>
                      </w:pPr>
                      <w:r>
                        <w:rPr>
                          <w:sz w:val="20"/>
                        </w:rPr>
                        <w:t>Local Emerg. Mgmt. (2)*</w:t>
                      </w:r>
                    </w:p>
                    <w:p w14:paraId="76F00348" w14:textId="77777777" w:rsidR="00F22B2C" w:rsidRDefault="00F22B2C" w:rsidP="00EC5F19">
                      <w:pPr>
                        <w:shd w:val="clear" w:color="auto" w:fill="FFFFFF"/>
                        <w:contextualSpacing/>
                        <w:jc w:val="center"/>
                        <w:rPr>
                          <w:sz w:val="20"/>
                        </w:rPr>
                      </w:pPr>
                      <w:r>
                        <w:rPr>
                          <w:sz w:val="20"/>
                        </w:rPr>
                        <w:t>DNR</w:t>
                      </w:r>
                    </w:p>
                    <w:p w14:paraId="70BAD6A4" w14:textId="77777777" w:rsidR="00F22B2C" w:rsidRDefault="00F22B2C" w:rsidP="00EC5F19">
                      <w:pPr>
                        <w:shd w:val="clear" w:color="auto" w:fill="FFFFFF"/>
                        <w:contextualSpacing/>
                        <w:jc w:val="center"/>
                        <w:rPr>
                          <w:sz w:val="20"/>
                        </w:rPr>
                      </w:pPr>
                      <w:r>
                        <w:rPr>
                          <w:sz w:val="20"/>
                        </w:rPr>
                        <w:t>DPS</w:t>
                      </w:r>
                    </w:p>
                    <w:p w14:paraId="4AC94A96" w14:textId="77777777" w:rsidR="00F22B2C" w:rsidRDefault="00F22B2C" w:rsidP="00EC5F19">
                      <w:pPr>
                        <w:shd w:val="clear" w:color="auto" w:fill="FFFFFF"/>
                        <w:contextualSpacing/>
                        <w:jc w:val="center"/>
                        <w:rPr>
                          <w:sz w:val="20"/>
                        </w:rPr>
                      </w:pPr>
                      <w:r>
                        <w:rPr>
                          <w:sz w:val="20"/>
                        </w:rPr>
                        <w:t>Regional Response Team Leaders</w:t>
                      </w:r>
                    </w:p>
                    <w:p w14:paraId="273F43D2" w14:textId="77777777" w:rsidR="00F22B2C" w:rsidRDefault="00F22B2C" w:rsidP="00EC5F19">
                      <w:pPr>
                        <w:shd w:val="clear" w:color="auto" w:fill="FFFFFF"/>
                        <w:jc w:val="center"/>
                        <w:rPr>
                          <w:sz w:val="20"/>
                        </w:rPr>
                      </w:pPr>
                      <w:r>
                        <w:rPr>
                          <w:sz w:val="20"/>
                        </w:rPr>
                        <w:t>SIEC Members (3)</w:t>
                      </w:r>
                    </w:p>
                    <w:p w14:paraId="41199546" w14:textId="77777777" w:rsidR="00F22B2C" w:rsidRDefault="00F22B2C" w:rsidP="00EC5F19">
                      <w:pPr>
                        <w:shd w:val="clear" w:color="auto" w:fill="FFFFFF"/>
                        <w:jc w:val="center"/>
                      </w:pPr>
                      <w:r>
                        <w:t>*</w:t>
                      </w:r>
                      <w:r>
                        <w:rPr>
                          <w:sz w:val="16"/>
                        </w:rPr>
                        <w:t>1-small and 1-large county</w:t>
                      </w:r>
                    </w:p>
                    <w:p w14:paraId="0D806AEF" w14:textId="77777777" w:rsidR="00F22B2C" w:rsidRDefault="00F22B2C" w:rsidP="00EC5F19">
                      <w:pPr>
                        <w:shd w:val="clear" w:color="auto" w:fill="FFFFFF"/>
                        <w:jc w:val="center"/>
                        <w:rPr>
                          <w:sz w:val="20"/>
                        </w:rPr>
                      </w:pPr>
                      <w:r>
                        <w:rPr>
                          <w:sz w:val="20"/>
                        </w:rPr>
                        <w:t>.(2)*</w:t>
                      </w:r>
                    </w:p>
                    <w:p w14:paraId="129317C3" w14:textId="77777777" w:rsidR="00F22B2C" w:rsidRDefault="00F22B2C" w:rsidP="00EC5F19">
                      <w:pPr>
                        <w:shd w:val="clear" w:color="auto" w:fill="FFFFFF"/>
                        <w:jc w:val="center"/>
                        <w:rPr>
                          <w:sz w:val="20"/>
                        </w:rPr>
                      </w:pPr>
                      <w:r>
                        <w:rPr>
                          <w:sz w:val="20"/>
                        </w:rPr>
                        <w:t>Local Emerg. Mgmt. (2)*</w:t>
                      </w:r>
                    </w:p>
                    <w:p w14:paraId="30034B83" w14:textId="77777777" w:rsidR="00F22B2C" w:rsidRDefault="00F22B2C" w:rsidP="00EC5F19">
                      <w:pPr>
                        <w:shd w:val="clear" w:color="auto" w:fill="FFFFFF"/>
                        <w:jc w:val="center"/>
                        <w:rPr>
                          <w:sz w:val="20"/>
                        </w:rPr>
                      </w:pPr>
                      <w:r>
                        <w:rPr>
                          <w:sz w:val="20"/>
                        </w:rPr>
                        <w:t>DNR</w:t>
                      </w:r>
                    </w:p>
                    <w:p w14:paraId="0974B8DC" w14:textId="77777777" w:rsidR="00F22B2C" w:rsidRDefault="00F22B2C" w:rsidP="00EC5F19">
                      <w:pPr>
                        <w:shd w:val="clear" w:color="auto" w:fill="FFFFFF"/>
                        <w:jc w:val="center"/>
                        <w:rPr>
                          <w:sz w:val="20"/>
                        </w:rPr>
                      </w:pPr>
                      <w:r>
                        <w:rPr>
                          <w:sz w:val="20"/>
                        </w:rPr>
                        <w:t>DPS</w:t>
                      </w:r>
                    </w:p>
                    <w:p w14:paraId="5DE48259" w14:textId="77777777" w:rsidR="00F22B2C" w:rsidRDefault="00F22B2C" w:rsidP="00EC5F19">
                      <w:pPr>
                        <w:shd w:val="clear" w:color="auto" w:fill="FFFFFF"/>
                        <w:jc w:val="center"/>
                        <w:rPr>
                          <w:sz w:val="20"/>
                        </w:rPr>
                      </w:pPr>
                      <w:r>
                        <w:rPr>
                          <w:sz w:val="20"/>
                        </w:rPr>
                        <w:t>Regional Response Team Leaders</w:t>
                      </w:r>
                    </w:p>
                    <w:p w14:paraId="2269738A" w14:textId="77777777" w:rsidR="00F22B2C" w:rsidRDefault="00F22B2C" w:rsidP="00EC5F19">
                      <w:pPr>
                        <w:shd w:val="clear" w:color="auto" w:fill="FFFFFF"/>
                        <w:jc w:val="center"/>
                        <w:rPr>
                          <w:sz w:val="20"/>
                        </w:rPr>
                      </w:pPr>
                      <w:r>
                        <w:rPr>
                          <w:sz w:val="20"/>
                        </w:rPr>
                        <w:t>SIEC Members (3)</w:t>
                      </w:r>
                    </w:p>
                    <w:p w14:paraId="42823B7E" w14:textId="77777777" w:rsidR="00F22B2C" w:rsidRDefault="00F22B2C" w:rsidP="00EC5F19">
                      <w:pPr>
                        <w:shd w:val="clear" w:color="auto" w:fill="FFFFFF"/>
                        <w:jc w:val="center"/>
                      </w:pPr>
                      <w:r>
                        <w:t>*</w:t>
                      </w:r>
                      <w:r>
                        <w:rPr>
                          <w:sz w:val="16"/>
                        </w:rPr>
                        <w:t>1-small and 1-large county</w:t>
                      </w:r>
                    </w:p>
                    <w:p w14:paraId="193119C2" w14:textId="77777777" w:rsidR="00F22B2C" w:rsidRDefault="00F22B2C" w:rsidP="00EC5F19">
                      <w:pPr>
                        <w:pStyle w:val="Heading3"/>
                        <w:shd w:val="clear" w:color="auto" w:fill="FFFFFF"/>
                      </w:pPr>
                    </w:p>
                  </w:txbxContent>
                </v:textbox>
              </v:shape>
            </w:pict>
          </mc:Fallback>
        </mc:AlternateContent>
      </w:r>
      <w:r w:rsidRPr="002D7850">
        <w:rPr>
          <w:noProof/>
        </w:rPr>
        <mc:AlternateContent>
          <mc:Choice Requires="wps">
            <w:drawing>
              <wp:anchor distT="0" distB="0" distL="114300" distR="114300" simplePos="0" relativeHeight="251670016" behindDoc="0" locked="0" layoutInCell="1" allowOverlap="1" wp14:anchorId="5A761B17" wp14:editId="7FFA2C59">
                <wp:simplePos x="0" y="0"/>
                <wp:positionH relativeFrom="column">
                  <wp:posOffset>-402590</wp:posOffset>
                </wp:positionH>
                <wp:positionV relativeFrom="paragraph">
                  <wp:posOffset>57785</wp:posOffset>
                </wp:positionV>
                <wp:extent cx="1557655" cy="2696210"/>
                <wp:effectExtent l="16510" t="15875" r="16510" b="11684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7655" cy="2696210"/>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5A24D9BE" w14:textId="77777777" w:rsidR="00F22B2C" w:rsidRDefault="00F22B2C" w:rsidP="00EC5F19">
                            <w:pPr>
                              <w:shd w:val="clear" w:color="auto" w:fill="FFFFFF"/>
                              <w:contextualSpacing/>
                              <w:jc w:val="center"/>
                              <w:rPr>
                                <w:b/>
                                <w:bCs/>
                                <w:sz w:val="20"/>
                              </w:rPr>
                            </w:pPr>
                            <w:r>
                              <w:rPr>
                                <w:b/>
                                <w:bCs/>
                                <w:sz w:val="20"/>
                              </w:rPr>
                              <w:t>Low Country</w:t>
                            </w:r>
                          </w:p>
                          <w:p w14:paraId="52C23B0B" w14:textId="77777777" w:rsidR="00F22B2C" w:rsidRDefault="00F22B2C" w:rsidP="00EC5F19">
                            <w:pPr>
                              <w:shd w:val="clear" w:color="auto" w:fill="FFFFFF"/>
                              <w:contextualSpacing/>
                              <w:jc w:val="center"/>
                              <w:rPr>
                                <w:b/>
                                <w:bCs/>
                                <w:sz w:val="20"/>
                              </w:rPr>
                            </w:pPr>
                            <w:r>
                              <w:rPr>
                                <w:b/>
                                <w:bCs/>
                                <w:sz w:val="20"/>
                              </w:rPr>
                              <w:t xml:space="preserve">Regional Advisory </w:t>
                            </w:r>
                            <w:r w:rsidRPr="00265446">
                              <w:rPr>
                                <w:b/>
                                <w:bCs/>
                                <w:sz w:val="20"/>
                              </w:rPr>
                              <w:t>Council</w:t>
                            </w:r>
                          </w:p>
                          <w:p w14:paraId="005FF9DB" w14:textId="77777777" w:rsidR="00F22B2C" w:rsidRPr="004D5158" w:rsidRDefault="00F22B2C" w:rsidP="00EC5F19">
                            <w:pPr>
                              <w:shd w:val="clear" w:color="auto" w:fill="FFFFFF"/>
                              <w:contextualSpacing/>
                              <w:jc w:val="center"/>
                              <w:rPr>
                                <w:b/>
                                <w:bCs/>
                                <w:sz w:val="16"/>
                                <w:szCs w:val="16"/>
                                <w:u w:val="single"/>
                              </w:rPr>
                            </w:pPr>
                          </w:p>
                          <w:p w14:paraId="7D00E666" w14:textId="77777777" w:rsidR="00F22B2C" w:rsidRDefault="00F22B2C" w:rsidP="00EC5F19">
                            <w:pPr>
                              <w:shd w:val="clear" w:color="auto" w:fill="FFFFFF"/>
                              <w:contextualSpacing/>
                              <w:jc w:val="center"/>
                              <w:rPr>
                                <w:sz w:val="20"/>
                              </w:rPr>
                            </w:pPr>
                            <w:r>
                              <w:rPr>
                                <w:sz w:val="20"/>
                              </w:rPr>
                              <w:t>SLED</w:t>
                            </w:r>
                          </w:p>
                          <w:p w14:paraId="2693DED4" w14:textId="77777777" w:rsidR="00F22B2C" w:rsidRDefault="00F22B2C" w:rsidP="00EC5F19">
                            <w:pPr>
                              <w:shd w:val="clear" w:color="auto" w:fill="FFFFFF"/>
                              <w:contextualSpacing/>
                              <w:jc w:val="center"/>
                              <w:rPr>
                                <w:sz w:val="20"/>
                              </w:rPr>
                            </w:pPr>
                            <w:r>
                              <w:rPr>
                                <w:sz w:val="20"/>
                              </w:rPr>
                              <w:t>SCEMD</w:t>
                            </w:r>
                          </w:p>
                          <w:p w14:paraId="11D831FA" w14:textId="77777777" w:rsidR="00F22B2C" w:rsidRDefault="00F22B2C" w:rsidP="00EC5F19">
                            <w:pPr>
                              <w:shd w:val="clear" w:color="auto" w:fill="FFFFFF"/>
                              <w:contextualSpacing/>
                              <w:jc w:val="center"/>
                              <w:rPr>
                                <w:sz w:val="20"/>
                              </w:rPr>
                            </w:pPr>
                            <w:r>
                              <w:rPr>
                                <w:sz w:val="20"/>
                              </w:rPr>
                              <w:t>DHEC</w:t>
                            </w:r>
                          </w:p>
                          <w:p w14:paraId="2E01F7D2" w14:textId="77777777" w:rsidR="00F22B2C" w:rsidRDefault="00F22B2C" w:rsidP="00EC5F19">
                            <w:pPr>
                              <w:shd w:val="clear" w:color="auto" w:fill="FFFFFF"/>
                              <w:contextualSpacing/>
                              <w:jc w:val="center"/>
                              <w:rPr>
                                <w:sz w:val="20"/>
                              </w:rPr>
                            </w:pPr>
                            <w:r>
                              <w:rPr>
                                <w:sz w:val="20"/>
                              </w:rPr>
                              <w:t>Sheriffs (2)*</w:t>
                            </w:r>
                          </w:p>
                          <w:p w14:paraId="1C8D0F61" w14:textId="77777777" w:rsidR="00F22B2C" w:rsidRDefault="00F22B2C" w:rsidP="00EC5F19">
                            <w:pPr>
                              <w:shd w:val="clear" w:color="auto" w:fill="FFFFFF"/>
                              <w:contextualSpacing/>
                              <w:jc w:val="center"/>
                              <w:rPr>
                                <w:sz w:val="20"/>
                              </w:rPr>
                            </w:pPr>
                            <w:r>
                              <w:rPr>
                                <w:sz w:val="20"/>
                              </w:rPr>
                              <w:t>Police Chiefs (2) *</w:t>
                            </w:r>
                          </w:p>
                          <w:p w14:paraId="6A93B8C7" w14:textId="77777777" w:rsidR="00F22B2C" w:rsidRDefault="00F22B2C" w:rsidP="00EC5F19">
                            <w:pPr>
                              <w:shd w:val="clear" w:color="auto" w:fill="FFFFFF"/>
                              <w:contextualSpacing/>
                              <w:jc w:val="center"/>
                              <w:rPr>
                                <w:sz w:val="20"/>
                              </w:rPr>
                            </w:pPr>
                            <w:r>
                              <w:rPr>
                                <w:sz w:val="20"/>
                              </w:rPr>
                              <w:t>Fire Service (2)*</w:t>
                            </w:r>
                          </w:p>
                          <w:p w14:paraId="4024A181" w14:textId="77777777" w:rsidR="00F22B2C" w:rsidRDefault="00F22B2C" w:rsidP="00EC5F19">
                            <w:pPr>
                              <w:shd w:val="clear" w:color="auto" w:fill="FFFFFF"/>
                              <w:contextualSpacing/>
                              <w:jc w:val="center"/>
                              <w:rPr>
                                <w:sz w:val="20"/>
                              </w:rPr>
                            </w:pPr>
                            <w:r>
                              <w:rPr>
                                <w:sz w:val="20"/>
                              </w:rPr>
                              <w:t>Emerg. Medical Svcs.(2)*</w:t>
                            </w:r>
                          </w:p>
                          <w:p w14:paraId="5854AB54" w14:textId="77777777" w:rsidR="00F22B2C" w:rsidRDefault="00F22B2C" w:rsidP="00EC5F19">
                            <w:pPr>
                              <w:shd w:val="clear" w:color="auto" w:fill="FFFFFF"/>
                              <w:contextualSpacing/>
                              <w:jc w:val="center"/>
                              <w:rPr>
                                <w:sz w:val="20"/>
                              </w:rPr>
                            </w:pPr>
                            <w:r>
                              <w:rPr>
                                <w:sz w:val="20"/>
                              </w:rPr>
                              <w:t>Local Emerg. Mgmt. (2)*</w:t>
                            </w:r>
                          </w:p>
                          <w:p w14:paraId="433D8AB6" w14:textId="77777777" w:rsidR="00F22B2C" w:rsidRDefault="00F22B2C" w:rsidP="00EC5F19">
                            <w:pPr>
                              <w:shd w:val="clear" w:color="auto" w:fill="FFFFFF"/>
                              <w:contextualSpacing/>
                              <w:jc w:val="center"/>
                              <w:rPr>
                                <w:sz w:val="20"/>
                              </w:rPr>
                            </w:pPr>
                            <w:r>
                              <w:rPr>
                                <w:sz w:val="20"/>
                              </w:rPr>
                              <w:t>DNR</w:t>
                            </w:r>
                          </w:p>
                          <w:p w14:paraId="2AFF2FC0" w14:textId="77777777" w:rsidR="00F22B2C" w:rsidRDefault="00F22B2C" w:rsidP="00EC5F19">
                            <w:pPr>
                              <w:shd w:val="clear" w:color="auto" w:fill="FFFFFF"/>
                              <w:contextualSpacing/>
                              <w:jc w:val="center"/>
                              <w:rPr>
                                <w:sz w:val="20"/>
                              </w:rPr>
                            </w:pPr>
                            <w:r>
                              <w:rPr>
                                <w:sz w:val="20"/>
                              </w:rPr>
                              <w:t>DPS</w:t>
                            </w:r>
                          </w:p>
                          <w:p w14:paraId="1AD7A51B" w14:textId="77777777" w:rsidR="00F22B2C" w:rsidRDefault="00F22B2C" w:rsidP="00EC5F19">
                            <w:pPr>
                              <w:shd w:val="clear" w:color="auto" w:fill="FFFFFF"/>
                              <w:contextualSpacing/>
                              <w:jc w:val="center"/>
                              <w:rPr>
                                <w:sz w:val="20"/>
                              </w:rPr>
                            </w:pPr>
                            <w:r>
                              <w:rPr>
                                <w:sz w:val="20"/>
                              </w:rPr>
                              <w:t>Regional Response Team Leaders</w:t>
                            </w:r>
                          </w:p>
                          <w:p w14:paraId="5DE5B3CE" w14:textId="77777777" w:rsidR="00F22B2C" w:rsidRDefault="00F22B2C" w:rsidP="00EC5F19">
                            <w:pPr>
                              <w:shd w:val="clear" w:color="auto" w:fill="FFFFFF"/>
                              <w:jc w:val="center"/>
                              <w:rPr>
                                <w:sz w:val="20"/>
                              </w:rPr>
                            </w:pPr>
                            <w:r>
                              <w:rPr>
                                <w:sz w:val="20"/>
                              </w:rPr>
                              <w:t>SIEC Members (3)</w:t>
                            </w:r>
                          </w:p>
                          <w:p w14:paraId="502FCC1D" w14:textId="77777777" w:rsidR="00F22B2C" w:rsidRDefault="00F22B2C" w:rsidP="00EC5F19">
                            <w:pPr>
                              <w:shd w:val="clear" w:color="auto" w:fill="FFFFFF"/>
                              <w:jc w:val="center"/>
                            </w:pPr>
                            <w:r>
                              <w:t>*</w:t>
                            </w:r>
                            <w:r>
                              <w:rPr>
                                <w:sz w:val="16"/>
                              </w:rPr>
                              <w:t>1-small and 1-large county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61B17" id="Text Box 5" o:spid="_x0000_s1031" type="#_x0000_t202" style="position:absolute;margin-left:-31.7pt;margin-top:4.55pt;width:122.65pt;height:212.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">
                <o:extrusion v:ext="view" backdepth="1in" color="white" on="t" viewpoint="0,34.72222mm" viewpointorigin="0,.5" skewangle="90" lightposition="-50000" lightposition2="50000" type="perspective"/>
                <v:textbox>
                  <w:txbxContent>
                    <w:p w14:paraId="5A24D9BE" w14:textId="77777777" w:rsidR="00F22B2C" w:rsidRDefault="00F22B2C" w:rsidP="00EC5F19">
                      <w:pPr>
                        <w:shd w:val="clear" w:color="auto" w:fill="FFFFFF"/>
                        <w:contextualSpacing/>
                        <w:jc w:val="center"/>
                        <w:rPr>
                          <w:b/>
                          <w:bCs/>
                          <w:sz w:val="20"/>
                        </w:rPr>
                      </w:pPr>
                      <w:r>
                        <w:rPr>
                          <w:b/>
                          <w:bCs/>
                          <w:sz w:val="20"/>
                        </w:rPr>
                        <w:t>Low Country</w:t>
                      </w:r>
                    </w:p>
                    <w:p w14:paraId="52C23B0B" w14:textId="77777777" w:rsidR="00F22B2C" w:rsidRDefault="00F22B2C" w:rsidP="00EC5F19">
                      <w:pPr>
                        <w:shd w:val="clear" w:color="auto" w:fill="FFFFFF"/>
                        <w:contextualSpacing/>
                        <w:jc w:val="center"/>
                        <w:rPr>
                          <w:b/>
                          <w:bCs/>
                          <w:sz w:val="20"/>
                        </w:rPr>
                      </w:pPr>
                      <w:r>
                        <w:rPr>
                          <w:b/>
                          <w:bCs/>
                          <w:sz w:val="20"/>
                        </w:rPr>
                        <w:t xml:space="preserve">Regional Advisory </w:t>
                      </w:r>
                      <w:r w:rsidRPr="00265446">
                        <w:rPr>
                          <w:b/>
                          <w:bCs/>
                          <w:sz w:val="20"/>
                        </w:rPr>
                        <w:t>Council</w:t>
                      </w:r>
                    </w:p>
                    <w:p w14:paraId="005FF9DB" w14:textId="77777777" w:rsidR="00F22B2C" w:rsidRPr="004D5158" w:rsidRDefault="00F22B2C" w:rsidP="00EC5F19">
                      <w:pPr>
                        <w:shd w:val="clear" w:color="auto" w:fill="FFFFFF"/>
                        <w:contextualSpacing/>
                        <w:jc w:val="center"/>
                        <w:rPr>
                          <w:b/>
                          <w:bCs/>
                          <w:sz w:val="16"/>
                          <w:szCs w:val="16"/>
                          <w:u w:val="single"/>
                        </w:rPr>
                      </w:pPr>
                    </w:p>
                    <w:p w14:paraId="7D00E666" w14:textId="77777777" w:rsidR="00F22B2C" w:rsidRDefault="00F22B2C" w:rsidP="00EC5F19">
                      <w:pPr>
                        <w:shd w:val="clear" w:color="auto" w:fill="FFFFFF"/>
                        <w:contextualSpacing/>
                        <w:jc w:val="center"/>
                        <w:rPr>
                          <w:sz w:val="20"/>
                        </w:rPr>
                      </w:pPr>
                      <w:r>
                        <w:rPr>
                          <w:sz w:val="20"/>
                        </w:rPr>
                        <w:t>SLED</w:t>
                      </w:r>
                    </w:p>
                    <w:p w14:paraId="2693DED4" w14:textId="77777777" w:rsidR="00F22B2C" w:rsidRDefault="00F22B2C" w:rsidP="00EC5F19">
                      <w:pPr>
                        <w:shd w:val="clear" w:color="auto" w:fill="FFFFFF"/>
                        <w:contextualSpacing/>
                        <w:jc w:val="center"/>
                        <w:rPr>
                          <w:sz w:val="20"/>
                        </w:rPr>
                      </w:pPr>
                      <w:r>
                        <w:rPr>
                          <w:sz w:val="20"/>
                        </w:rPr>
                        <w:t>SCEMD</w:t>
                      </w:r>
                    </w:p>
                    <w:p w14:paraId="11D831FA" w14:textId="77777777" w:rsidR="00F22B2C" w:rsidRDefault="00F22B2C" w:rsidP="00EC5F19">
                      <w:pPr>
                        <w:shd w:val="clear" w:color="auto" w:fill="FFFFFF"/>
                        <w:contextualSpacing/>
                        <w:jc w:val="center"/>
                        <w:rPr>
                          <w:sz w:val="20"/>
                        </w:rPr>
                      </w:pPr>
                      <w:r>
                        <w:rPr>
                          <w:sz w:val="20"/>
                        </w:rPr>
                        <w:t>DHEC</w:t>
                      </w:r>
                    </w:p>
                    <w:p w14:paraId="2E01F7D2" w14:textId="77777777" w:rsidR="00F22B2C" w:rsidRDefault="00F22B2C" w:rsidP="00EC5F19">
                      <w:pPr>
                        <w:shd w:val="clear" w:color="auto" w:fill="FFFFFF"/>
                        <w:contextualSpacing/>
                        <w:jc w:val="center"/>
                        <w:rPr>
                          <w:sz w:val="20"/>
                        </w:rPr>
                      </w:pPr>
                      <w:r>
                        <w:rPr>
                          <w:sz w:val="20"/>
                        </w:rPr>
                        <w:t>Sheriffs (2)*</w:t>
                      </w:r>
                    </w:p>
                    <w:p w14:paraId="1C8D0F61" w14:textId="77777777" w:rsidR="00F22B2C" w:rsidRDefault="00F22B2C" w:rsidP="00EC5F19">
                      <w:pPr>
                        <w:shd w:val="clear" w:color="auto" w:fill="FFFFFF"/>
                        <w:contextualSpacing/>
                        <w:jc w:val="center"/>
                        <w:rPr>
                          <w:sz w:val="20"/>
                        </w:rPr>
                      </w:pPr>
                      <w:r>
                        <w:rPr>
                          <w:sz w:val="20"/>
                        </w:rPr>
                        <w:t>Police Chiefs (2) *</w:t>
                      </w:r>
                    </w:p>
                    <w:p w14:paraId="6A93B8C7" w14:textId="77777777" w:rsidR="00F22B2C" w:rsidRDefault="00F22B2C" w:rsidP="00EC5F19">
                      <w:pPr>
                        <w:shd w:val="clear" w:color="auto" w:fill="FFFFFF"/>
                        <w:contextualSpacing/>
                        <w:jc w:val="center"/>
                        <w:rPr>
                          <w:sz w:val="20"/>
                        </w:rPr>
                      </w:pPr>
                      <w:r>
                        <w:rPr>
                          <w:sz w:val="20"/>
                        </w:rPr>
                        <w:t>Fire Service (2)*</w:t>
                      </w:r>
                    </w:p>
                    <w:p w14:paraId="4024A181" w14:textId="77777777" w:rsidR="00F22B2C" w:rsidRDefault="00F22B2C" w:rsidP="00EC5F19">
                      <w:pPr>
                        <w:shd w:val="clear" w:color="auto" w:fill="FFFFFF"/>
                        <w:contextualSpacing/>
                        <w:jc w:val="center"/>
                        <w:rPr>
                          <w:sz w:val="20"/>
                        </w:rPr>
                      </w:pPr>
                      <w:r>
                        <w:rPr>
                          <w:sz w:val="20"/>
                        </w:rPr>
                        <w:t>Emerg. Medical Svcs.(2)*</w:t>
                      </w:r>
                    </w:p>
                    <w:p w14:paraId="5854AB54" w14:textId="77777777" w:rsidR="00F22B2C" w:rsidRDefault="00F22B2C" w:rsidP="00EC5F19">
                      <w:pPr>
                        <w:shd w:val="clear" w:color="auto" w:fill="FFFFFF"/>
                        <w:contextualSpacing/>
                        <w:jc w:val="center"/>
                        <w:rPr>
                          <w:sz w:val="20"/>
                        </w:rPr>
                      </w:pPr>
                      <w:r>
                        <w:rPr>
                          <w:sz w:val="20"/>
                        </w:rPr>
                        <w:t>Local Emerg. Mgmt. (2)*</w:t>
                      </w:r>
                    </w:p>
                    <w:p w14:paraId="433D8AB6" w14:textId="77777777" w:rsidR="00F22B2C" w:rsidRDefault="00F22B2C" w:rsidP="00EC5F19">
                      <w:pPr>
                        <w:shd w:val="clear" w:color="auto" w:fill="FFFFFF"/>
                        <w:contextualSpacing/>
                        <w:jc w:val="center"/>
                        <w:rPr>
                          <w:sz w:val="20"/>
                        </w:rPr>
                      </w:pPr>
                      <w:r>
                        <w:rPr>
                          <w:sz w:val="20"/>
                        </w:rPr>
                        <w:t>DNR</w:t>
                      </w:r>
                    </w:p>
                    <w:p w14:paraId="2AFF2FC0" w14:textId="77777777" w:rsidR="00F22B2C" w:rsidRDefault="00F22B2C" w:rsidP="00EC5F19">
                      <w:pPr>
                        <w:shd w:val="clear" w:color="auto" w:fill="FFFFFF"/>
                        <w:contextualSpacing/>
                        <w:jc w:val="center"/>
                        <w:rPr>
                          <w:sz w:val="20"/>
                        </w:rPr>
                      </w:pPr>
                      <w:r>
                        <w:rPr>
                          <w:sz w:val="20"/>
                        </w:rPr>
                        <w:t>DPS</w:t>
                      </w:r>
                    </w:p>
                    <w:p w14:paraId="1AD7A51B" w14:textId="77777777" w:rsidR="00F22B2C" w:rsidRDefault="00F22B2C" w:rsidP="00EC5F19">
                      <w:pPr>
                        <w:shd w:val="clear" w:color="auto" w:fill="FFFFFF"/>
                        <w:contextualSpacing/>
                        <w:jc w:val="center"/>
                        <w:rPr>
                          <w:sz w:val="20"/>
                        </w:rPr>
                      </w:pPr>
                      <w:r>
                        <w:rPr>
                          <w:sz w:val="20"/>
                        </w:rPr>
                        <w:t>Regional Response Team Leaders</w:t>
                      </w:r>
                    </w:p>
                    <w:p w14:paraId="5DE5B3CE" w14:textId="77777777" w:rsidR="00F22B2C" w:rsidRDefault="00F22B2C" w:rsidP="00EC5F19">
                      <w:pPr>
                        <w:shd w:val="clear" w:color="auto" w:fill="FFFFFF"/>
                        <w:jc w:val="center"/>
                        <w:rPr>
                          <w:sz w:val="20"/>
                        </w:rPr>
                      </w:pPr>
                      <w:r>
                        <w:rPr>
                          <w:sz w:val="20"/>
                        </w:rPr>
                        <w:t>SIEC Members (3)</w:t>
                      </w:r>
                    </w:p>
                    <w:p w14:paraId="502FCC1D" w14:textId="77777777" w:rsidR="00F22B2C" w:rsidRDefault="00F22B2C" w:rsidP="00EC5F19">
                      <w:pPr>
                        <w:shd w:val="clear" w:color="auto" w:fill="FFFFFF"/>
                        <w:jc w:val="center"/>
                      </w:pPr>
                      <w:r>
                        <w:t>*</w:t>
                      </w:r>
                      <w:r>
                        <w:rPr>
                          <w:sz w:val="16"/>
                        </w:rPr>
                        <w:t>1-small and 1-large county</w:t>
                      </w:r>
                    </w:p>
                  </w:txbxContent>
                </v:textbox>
              </v:shape>
            </w:pict>
          </mc:Fallback>
        </mc:AlternateContent>
      </w:r>
      <w:r w:rsidRPr="002D7850">
        <w:rPr>
          <w:noProof/>
        </w:rPr>
        <mc:AlternateContent>
          <mc:Choice Requires="wps">
            <w:drawing>
              <wp:anchor distT="0" distB="0" distL="114300" distR="114300" simplePos="0" relativeHeight="251673088" behindDoc="0" locked="0" layoutInCell="1" allowOverlap="1" wp14:anchorId="3B846139" wp14:editId="60928A2B">
                <wp:simplePos x="0" y="0"/>
                <wp:positionH relativeFrom="column">
                  <wp:posOffset>4683760</wp:posOffset>
                </wp:positionH>
                <wp:positionV relativeFrom="paragraph">
                  <wp:posOffset>57785</wp:posOffset>
                </wp:positionV>
                <wp:extent cx="1637030" cy="2724785"/>
                <wp:effectExtent l="16510" t="15875" r="13335" b="11684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030" cy="2724785"/>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70906E8E" w14:textId="77777777" w:rsidR="00F22B2C" w:rsidRDefault="00F22B2C" w:rsidP="00EC5F19">
                            <w:pPr>
                              <w:shd w:val="clear" w:color="auto" w:fill="FFFFFF"/>
                              <w:contextualSpacing/>
                              <w:jc w:val="center"/>
                              <w:rPr>
                                <w:b/>
                                <w:bCs/>
                                <w:sz w:val="20"/>
                              </w:rPr>
                            </w:pPr>
                            <w:r>
                              <w:rPr>
                                <w:b/>
                                <w:bCs/>
                                <w:sz w:val="20"/>
                              </w:rPr>
                              <w:t>Piedmont</w:t>
                            </w:r>
                            <w:r w:rsidRPr="00597FF0">
                              <w:rPr>
                                <w:b/>
                                <w:bCs/>
                                <w:sz w:val="20"/>
                              </w:rPr>
                              <w:t xml:space="preserve"> </w:t>
                            </w:r>
                          </w:p>
                          <w:p w14:paraId="6FEE23A3" w14:textId="77777777" w:rsidR="00F22B2C" w:rsidRDefault="00F22B2C" w:rsidP="00EC5F19">
                            <w:pPr>
                              <w:shd w:val="clear" w:color="auto" w:fill="FFFFFF"/>
                              <w:contextualSpacing/>
                              <w:jc w:val="center"/>
                              <w:rPr>
                                <w:b/>
                                <w:bCs/>
                                <w:sz w:val="20"/>
                              </w:rPr>
                            </w:pPr>
                            <w:r>
                              <w:rPr>
                                <w:b/>
                                <w:bCs/>
                                <w:sz w:val="20"/>
                              </w:rPr>
                              <w:t xml:space="preserve">Regional Advisory </w:t>
                            </w:r>
                            <w:r w:rsidRPr="00265446">
                              <w:rPr>
                                <w:b/>
                                <w:bCs/>
                                <w:sz w:val="20"/>
                              </w:rPr>
                              <w:t>Council</w:t>
                            </w:r>
                          </w:p>
                          <w:p w14:paraId="1DDA0D57" w14:textId="77777777" w:rsidR="00F22B2C" w:rsidRPr="004D5158" w:rsidRDefault="00F22B2C" w:rsidP="00EC5F19">
                            <w:pPr>
                              <w:shd w:val="clear" w:color="auto" w:fill="FFFFFF"/>
                              <w:contextualSpacing/>
                              <w:jc w:val="center"/>
                              <w:rPr>
                                <w:b/>
                                <w:bCs/>
                                <w:sz w:val="16"/>
                                <w:szCs w:val="16"/>
                                <w:u w:val="single"/>
                              </w:rPr>
                            </w:pPr>
                          </w:p>
                          <w:p w14:paraId="513E9673" w14:textId="77777777" w:rsidR="00F22B2C" w:rsidRDefault="00F22B2C" w:rsidP="00EC5F19">
                            <w:pPr>
                              <w:shd w:val="clear" w:color="auto" w:fill="FFFFFF"/>
                              <w:contextualSpacing/>
                              <w:jc w:val="center"/>
                              <w:rPr>
                                <w:sz w:val="20"/>
                              </w:rPr>
                            </w:pPr>
                            <w:r>
                              <w:rPr>
                                <w:sz w:val="20"/>
                              </w:rPr>
                              <w:t>SLED</w:t>
                            </w:r>
                          </w:p>
                          <w:p w14:paraId="691E9D6E" w14:textId="77777777" w:rsidR="00F22B2C" w:rsidRDefault="00F22B2C" w:rsidP="00EC5F19">
                            <w:pPr>
                              <w:shd w:val="clear" w:color="auto" w:fill="FFFFFF"/>
                              <w:contextualSpacing/>
                              <w:jc w:val="center"/>
                              <w:rPr>
                                <w:sz w:val="20"/>
                              </w:rPr>
                            </w:pPr>
                            <w:r>
                              <w:rPr>
                                <w:sz w:val="20"/>
                              </w:rPr>
                              <w:t>SCEMD</w:t>
                            </w:r>
                          </w:p>
                          <w:p w14:paraId="568A7521" w14:textId="77777777" w:rsidR="00F22B2C" w:rsidRDefault="00F22B2C" w:rsidP="00EC5F19">
                            <w:pPr>
                              <w:shd w:val="clear" w:color="auto" w:fill="FFFFFF"/>
                              <w:contextualSpacing/>
                              <w:jc w:val="center"/>
                              <w:rPr>
                                <w:sz w:val="20"/>
                              </w:rPr>
                            </w:pPr>
                            <w:r>
                              <w:rPr>
                                <w:sz w:val="20"/>
                              </w:rPr>
                              <w:t>DHEC</w:t>
                            </w:r>
                          </w:p>
                          <w:p w14:paraId="18BC499C" w14:textId="77777777" w:rsidR="00F22B2C" w:rsidRDefault="00F22B2C" w:rsidP="00EC5F19">
                            <w:pPr>
                              <w:shd w:val="clear" w:color="auto" w:fill="FFFFFF"/>
                              <w:contextualSpacing/>
                              <w:jc w:val="center"/>
                              <w:rPr>
                                <w:sz w:val="20"/>
                              </w:rPr>
                            </w:pPr>
                            <w:r>
                              <w:rPr>
                                <w:sz w:val="20"/>
                              </w:rPr>
                              <w:t>Sheriffs (2)*</w:t>
                            </w:r>
                          </w:p>
                          <w:p w14:paraId="0A609841" w14:textId="77777777" w:rsidR="00F22B2C" w:rsidRDefault="00F22B2C" w:rsidP="00EC5F19">
                            <w:pPr>
                              <w:shd w:val="clear" w:color="auto" w:fill="FFFFFF"/>
                              <w:contextualSpacing/>
                              <w:jc w:val="center"/>
                              <w:rPr>
                                <w:sz w:val="20"/>
                              </w:rPr>
                            </w:pPr>
                            <w:r>
                              <w:rPr>
                                <w:sz w:val="20"/>
                              </w:rPr>
                              <w:t>Police Chiefs (2) *</w:t>
                            </w:r>
                          </w:p>
                          <w:p w14:paraId="36BD9A08" w14:textId="77777777" w:rsidR="00F22B2C" w:rsidRDefault="00F22B2C" w:rsidP="00EC5F19">
                            <w:pPr>
                              <w:shd w:val="clear" w:color="auto" w:fill="FFFFFF"/>
                              <w:contextualSpacing/>
                              <w:jc w:val="center"/>
                              <w:rPr>
                                <w:sz w:val="20"/>
                              </w:rPr>
                            </w:pPr>
                            <w:r>
                              <w:rPr>
                                <w:sz w:val="20"/>
                              </w:rPr>
                              <w:t>Fire Service (2)*</w:t>
                            </w:r>
                          </w:p>
                          <w:p w14:paraId="22CAE306" w14:textId="77777777" w:rsidR="00F22B2C" w:rsidRDefault="00F22B2C" w:rsidP="00EC5F19">
                            <w:pPr>
                              <w:shd w:val="clear" w:color="auto" w:fill="FFFFFF"/>
                              <w:contextualSpacing/>
                              <w:jc w:val="center"/>
                              <w:rPr>
                                <w:sz w:val="20"/>
                              </w:rPr>
                            </w:pPr>
                            <w:r>
                              <w:rPr>
                                <w:sz w:val="20"/>
                              </w:rPr>
                              <w:t>Emerg. Medical Svcs.(2)*</w:t>
                            </w:r>
                          </w:p>
                          <w:p w14:paraId="5C7426E8" w14:textId="77777777" w:rsidR="00F22B2C" w:rsidRDefault="00F22B2C" w:rsidP="00EC5F19">
                            <w:pPr>
                              <w:shd w:val="clear" w:color="auto" w:fill="FFFFFF"/>
                              <w:contextualSpacing/>
                              <w:jc w:val="center"/>
                              <w:rPr>
                                <w:sz w:val="20"/>
                              </w:rPr>
                            </w:pPr>
                            <w:r>
                              <w:rPr>
                                <w:sz w:val="20"/>
                              </w:rPr>
                              <w:t>Local Emerg. Mgmt. (2)*</w:t>
                            </w:r>
                          </w:p>
                          <w:p w14:paraId="6F05884A" w14:textId="77777777" w:rsidR="00F22B2C" w:rsidRDefault="00F22B2C" w:rsidP="00EC5F19">
                            <w:pPr>
                              <w:shd w:val="clear" w:color="auto" w:fill="FFFFFF"/>
                              <w:contextualSpacing/>
                              <w:jc w:val="center"/>
                              <w:rPr>
                                <w:sz w:val="20"/>
                              </w:rPr>
                            </w:pPr>
                            <w:r>
                              <w:rPr>
                                <w:sz w:val="20"/>
                              </w:rPr>
                              <w:t>DNR</w:t>
                            </w:r>
                          </w:p>
                          <w:p w14:paraId="424A824F" w14:textId="77777777" w:rsidR="00F22B2C" w:rsidRDefault="00F22B2C" w:rsidP="00EC5F19">
                            <w:pPr>
                              <w:shd w:val="clear" w:color="auto" w:fill="FFFFFF"/>
                              <w:contextualSpacing/>
                              <w:jc w:val="center"/>
                              <w:rPr>
                                <w:sz w:val="20"/>
                              </w:rPr>
                            </w:pPr>
                            <w:r>
                              <w:rPr>
                                <w:sz w:val="20"/>
                              </w:rPr>
                              <w:t>DPS</w:t>
                            </w:r>
                          </w:p>
                          <w:p w14:paraId="3F75DB41" w14:textId="77777777" w:rsidR="00F22B2C" w:rsidRDefault="00F22B2C" w:rsidP="00EC5F19">
                            <w:pPr>
                              <w:shd w:val="clear" w:color="auto" w:fill="FFFFFF"/>
                              <w:contextualSpacing/>
                              <w:jc w:val="center"/>
                              <w:rPr>
                                <w:sz w:val="20"/>
                              </w:rPr>
                            </w:pPr>
                            <w:r>
                              <w:rPr>
                                <w:sz w:val="20"/>
                              </w:rPr>
                              <w:t>Regional Response Team Leaders</w:t>
                            </w:r>
                          </w:p>
                          <w:p w14:paraId="27691C30" w14:textId="77777777" w:rsidR="00F22B2C" w:rsidRDefault="00F22B2C" w:rsidP="00EC5F19">
                            <w:pPr>
                              <w:shd w:val="clear" w:color="auto" w:fill="FFFFFF"/>
                              <w:jc w:val="center"/>
                              <w:rPr>
                                <w:sz w:val="20"/>
                              </w:rPr>
                            </w:pPr>
                            <w:r>
                              <w:rPr>
                                <w:sz w:val="20"/>
                              </w:rPr>
                              <w:t>SIEC Members (3)</w:t>
                            </w:r>
                          </w:p>
                          <w:p w14:paraId="066B3389" w14:textId="77777777" w:rsidR="00F22B2C" w:rsidRDefault="00F22B2C" w:rsidP="00EC5F19">
                            <w:pPr>
                              <w:shd w:val="clear" w:color="auto" w:fill="FFFFFF"/>
                              <w:jc w:val="center"/>
                            </w:pPr>
                            <w:r>
                              <w:t>*</w:t>
                            </w:r>
                            <w:r>
                              <w:rPr>
                                <w:sz w:val="16"/>
                              </w:rPr>
                              <w:t>1-small and 1-large county</w:t>
                            </w:r>
                          </w:p>
                          <w:p w14:paraId="59A4B6EE" w14:textId="77777777" w:rsidR="00F22B2C" w:rsidRDefault="00F22B2C" w:rsidP="00EC5F19">
                            <w:pPr>
                              <w:shd w:val="clear" w:color="auto" w:fill="FFFFFF"/>
                              <w:jc w:val="center"/>
                              <w:rPr>
                                <w:sz w:val="20"/>
                              </w:rPr>
                            </w:pPr>
                            <w:r>
                              <w:rPr>
                                <w:sz w:val="20"/>
                              </w:rPr>
                              <w:t>*</w:t>
                            </w:r>
                          </w:p>
                          <w:p w14:paraId="1F0AB017" w14:textId="77777777" w:rsidR="00F22B2C" w:rsidRDefault="00F22B2C" w:rsidP="00EC5F19">
                            <w:pPr>
                              <w:shd w:val="clear" w:color="auto" w:fill="FFFFFF"/>
                              <w:jc w:val="center"/>
                              <w:rPr>
                                <w:sz w:val="20"/>
                              </w:rPr>
                            </w:pPr>
                            <w:r>
                              <w:rPr>
                                <w:sz w:val="20"/>
                              </w:rPr>
                              <w:t>Local Emerg. Mgmt. (2)*</w:t>
                            </w:r>
                          </w:p>
                          <w:p w14:paraId="78121DD8" w14:textId="77777777" w:rsidR="00F22B2C" w:rsidRDefault="00F22B2C" w:rsidP="00EC5F19">
                            <w:pPr>
                              <w:shd w:val="clear" w:color="auto" w:fill="FFFFFF"/>
                              <w:jc w:val="center"/>
                              <w:rPr>
                                <w:sz w:val="20"/>
                              </w:rPr>
                            </w:pPr>
                            <w:r>
                              <w:rPr>
                                <w:sz w:val="20"/>
                              </w:rPr>
                              <w:t>DNR</w:t>
                            </w:r>
                          </w:p>
                          <w:p w14:paraId="6A0FF036" w14:textId="77777777" w:rsidR="00F22B2C" w:rsidRDefault="00F22B2C" w:rsidP="00EC5F19">
                            <w:pPr>
                              <w:shd w:val="clear" w:color="auto" w:fill="FFFFFF"/>
                              <w:jc w:val="center"/>
                              <w:rPr>
                                <w:sz w:val="20"/>
                              </w:rPr>
                            </w:pPr>
                            <w:r>
                              <w:rPr>
                                <w:sz w:val="20"/>
                              </w:rPr>
                              <w:t>DPS</w:t>
                            </w:r>
                          </w:p>
                          <w:p w14:paraId="007F347E" w14:textId="77777777" w:rsidR="00F22B2C" w:rsidRDefault="00F22B2C" w:rsidP="00EC5F19">
                            <w:pPr>
                              <w:shd w:val="clear" w:color="auto" w:fill="FFFFFF"/>
                              <w:jc w:val="center"/>
                              <w:rPr>
                                <w:sz w:val="20"/>
                              </w:rPr>
                            </w:pPr>
                            <w:r>
                              <w:rPr>
                                <w:sz w:val="20"/>
                              </w:rPr>
                              <w:t>Regional Response Team Leaders</w:t>
                            </w:r>
                          </w:p>
                          <w:p w14:paraId="2B0D7654" w14:textId="77777777" w:rsidR="00F22B2C" w:rsidRDefault="00F22B2C" w:rsidP="00EC5F19">
                            <w:pPr>
                              <w:shd w:val="clear" w:color="auto" w:fill="FFFFFF"/>
                              <w:jc w:val="center"/>
                              <w:rPr>
                                <w:sz w:val="20"/>
                              </w:rPr>
                            </w:pPr>
                            <w:r>
                              <w:rPr>
                                <w:sz w:val="20"/>
                              </w:rPr>
                              <w:t>SIEC Members (3)</w:t>
                            </w:r>
                          </w:p>
                          <w:p w14:paraId="3E8142F8" w14:textId="77777777" w:rsidR="00F22B2C" w:rsidRDefault="00F22B2C" w:rsidP="00EC5F19">
                            <w:pPr>
                              <w:shd w:val="clear" w:color="auto" w:fill="FFFFFF"/>
                              <w:jc w:val="center"/>
                            </w:pPr>
                            <w:r>
                              <w:t>*</w:t>
                            </w:r>
                            <w:r>
                              <w:rPr>
                                <w:sz w:val="16"/>
                              </w:rPr>
                              <w:t>1-small and 1-large county</w:t>
                            </w:r>
                          </w:p>
                          <w:p w14:paraId="7FF2E9E3" w14:textId="77777777" w:rsidR="00F22B2C" w:rsidRDefault="00F22B2C" w:rsidP="00EC5F19">
                            <w:pPr>
                              <w:shd w:val="clear" w:color="auto" w:fill="FFFFFF"/>
                              <w:jc w:val="center"/>
                              <w:rPr>
                                <w:b/>
                                <w:bCs/>
                                <w:sz w:val="20"/>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46139" id="Text Box 8" o:spid="_x0000_s1032" type="#_x0000_t202" style="position:absolute;margin-left:368.8pt;margin-top:4.55pt;width:128.9pt;height:214.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">
                <o:extrusion v:ext="view" backdepth="1in" color="white" on="t" viewpoint="0,34.72222mm" viewpointorigin="0,.5" skewangle="90" lightposition="-50000" lightposition2="50000" type="perspective"/>
                <v:textbox>
                  <w:txbxContent>
                    <w:p w14:paraId="70906E8E" w14:textId="77777777" w:rsidR="00F22B2C" w:rsidRDefault="00F22B2C" w:rsidP="00EC5F19">
                      <w:pPr>
                        <w:shd w:val="clear" w:color="auto" w:fill="FFFFFF"/>
                        <w:contextualSpacing/>
                        <w:jc w:val="center"/>
                        <w:rPr>
                          <w:b/>
                          <w:bCs/>
                          <w:sz w:val="20"/>
                        </w:rPr>
                      </w:pPr>
                      <w:r>
                        <w:rPr>
                          <w:b/>
                          <w:bCs/>
                          <w:sz w:val="20"/>
                        </w:rPr>
                        <w:t>Piedmont</w:t>
                      </w:r>
                      <w:r w:rsidRPr="00597FF0">
                        <w:rPr>
                          <w:b/>
                          <w:bCs/>
                          <w:sz w:val="20"/>
                        </w:rPr>
                        <w:t xml:space="preserve"> </w:t>
                      </w:r>
                    </w:p>
                    <w:p w14:paraId="6FEE23A3" w14:textId="77777777" w:rsidR="00F22B2C" w:rsidRDefault="00F22B2C" w:rsidP="00EC5F19">
                      <w:pPr>
                        <w:shd w:val="clear" w:color="auto" w:fill="FFFFFF"/>
                        <w:contextualSpacing/>
                        <w:jc w:val="center"/>
                        <w:rPr>
                          <w:b/>
                          <w:bCs/>
                          <w:sz w:val="20"/>
                        </w:rPr>
                      </w:pPr>
                      <w:r>
                        <w:rPr>
                          <w:b/>
                          <w:bCs/>
                          <w:sz w:val="20"/>
                        </w:rPr>
                        <w:t xml:space="preserve">Regional Advisory </w:t>
                      </w:r>
                      <w:r w:rsidRPr="00265446">
                        <w:rPr>
                          <w:b/>
                          <w:bCs/>
                          <w:sz w:val="20"/>
                        </w:rPr>
                        <w:t>Council</w:t>
                      </w:r>
                    </w:p>
                    <w:p w14:paraId="1DDA0D57" w14:textId="77777777" w:rsidR="00F22B2C" w:rsidRPr="004D5158" w:rsidRDefault="00F22B2C" w:rsidP="00EC5F19">
                      <w:pPr>
                        <w:shd w:val="clear" w:color="auto" w:fill="FFFFFF"/>
                        <w:contextualSpacing/>
                        <w:jc w:val="center"/>
                        <w:rPr>
                          <w:b/>
                          <w:bCs/>
                          <w:sz w:val="16"/>
                          <w:szCs w:val="16"/>
                          <w:u w:val="single"/>
                        </w:rPr>
                      </w:pPr>
                    </w:p>
                    <w:p w14:paraId="513E9673" w14:textId="77777777" w:rsidR="00F22B2C" w:rsidRDefault="00F22B2C" w:rsidP="00EC5F19">
                      <w:pPr>
                        <w:shd w:val="clear" w:color="auto" w:fill="FFFFFF"/>
                        <w:contextualSpacing/>
                        <w:jc w:val="center"/>
                        <w:rPr>
                          <w:sz w:val="20"/>
                        </w:rPr>
                      </w:pPr>
                      <w:r>
                        <w:rPr>
                          <w:sz w:val="20"/>
                        </w:rPr>
                        <w:t>SLED</w:t>
                      </w:r>
                    </w:p>
                    <w:p w14:paraId="691E9D6E" w14:textId="77777777" w:rsidR="00F22B2C" w:rsidRDefault="00F22B2C" w:rsidP="00EC5F19">
                      <w:pPr>
                        <w:shd w:val="clear" w:color="auto" w:fill="FFFFFF"/>
                        <w:contextualSpacing/>
                        <w:jc w:val="center"/>
                        <w:rPr>
                          <w:sz w:val="20"/>
                        </w:rPr>
                      </w:pPr>
                      <w:r>
                        <w:rPr>
                          <w:sz w:val="20"/>
                        </w:rPr>
                        <w:t>SCEMD</w:t>
                      </w:r>
                    </w:p>
                    <w:p w14:paraId="568A7521" w14:textId="77777777" w:rsidR="00F22B2C" w:rsidRDefault="00F22B2C" w:rsidP="00EC5F19">
                      <w:pPr>
                        <w:shd w:val="clear" w:color="auto" w:fill="FFFFFF"/>
                        <w:contextualSpacing/>
                        <w:jc w:val="center"/>
                        <w:rPr>
                          <w:sz w:val="20"/>
                        </w:rPr>
                      </w:pPr>
                      <w:r>
                        <w:rPr>
                          <w:sz w:val="20"/>
                        </w:rPr>
                        <w:t>DHEC</w:t>
                      </w:r>
                    </w:p>
                    <w:p w14:paraId="18BC499C" w14:textId="77777777" w:rsidR="00F22B2C" w:rsidRDefault="00F22B2C" w:rsidP="00EC5F19">
                      <w:pPr>
                        <w:shd w:val="clear" w:color="auto" w:fill="FFFFFF"/>
                        <w:contextualSpacing/>
                        <w:jc w:val="center"/>
                        <w:rPr>
                          <w:sz w:val="20"/>
                        </w:rPr>
                      </w:pPr>
                      <w:r>
                        <w:rPr>
                          <w:sz w:val="20"/>
                        </w:rPr>
                        <w:t>Sheriffs (2)*</w:t>
                      </w:r>
                    </w:p>
                    <w:p w14:paraId="0A609841" w14:textId="77777777" w:rsidR="00F22B2C" w:rsidRDefault="00F22B2C" w:rsidP="00EC5F19">
                      <w:pPr>
                        <w:shd w:val="clear" w:color="auto" w:fill="FFFFFF"/>
                        <w:contextualSpacing/>
                        <w:jc w:val="center"/>
                        <w:rPr>
                          <w:sz w:val="20"/>
                        </w:rPr>
                      </w:pPr>
                      <w:r>
                        <w:rPr>
                          <w:sz w:val="20"/>
                        </w:rPr>
                        <w:t>Police Chiefs (2) *</w:t>
                      </w:r>
                    </w:p>
                    <w:p w14:paraId="36BD9A08" w14:textId="77777777" w:rsidR="00F22B2C" w:rsidRDefault="00F22B2C" w:rsidP="00EC5F19">
                      <w:pPr>
                        <w:shd w:val="clear" w:color="auto" w:fill="FFFFFF"/>
                        <w:contextualSpacing/>
                        <w:jc w:val="center"/>
                        <w:rPr>
                          <w:sz w:val="20"/>
                        </w:rPr>
                      </w:pPr>
                      <w:r>
                        <w:rPr>
                          <w:sz w:val="20"/>
                        </w:rPr>
                        <w:t>Fire Service (2)*</w:t>
                      </w:r>
                    </w:p>
                    <w:p w14:paraId="22CAE306" w14:textId="77777777" w:rsidR="00F22B2C" w:rsidRDefault="00F22B2C" w:rsidP="00EC5F19">
                      <w:pPr>
                        <w:shd w:val="clear" w:color="auto" w:fill="FFFFFF"/>
                        <w:contextualSpacing/>
                        <w:jc w:val="center"/>
                        <w:rPr>
                          <w:sz w:val="20"/>
                        </w:rPr>
                      </w:pPr>
                      <w:r>
                        <w:rPr>
                          <w:sz w:val="20"/>
                        </w:rPr>
                        <w:t>Emerg. Medical Svcs.(2)*</w:t>
                      </w:r>
                    </w:p>
                    <w:p w14:paraId="5C7426E8" w14:textId="77777777" w:rsidR="00F22B2C" w:rsidRDefault="00F22B2C" w:rsidP="00EC5F19">
                      <w:pPr>
                        <w:shd w:val="clear" w:color="auto" w:fill="FFFFFF"/>
                        <w:contextualSpacing/>
                        <w:jc w:val="center"/>
                        <w:rPr>
                          <w:sz w:val="20"/>
                        </w:rPr>
                      </w:pPr>
                      <w:r>
                        <w:rPr>
                          <w:sz w:val="20"/>
                        </w:rPr>
                        <w:t>Local Emerg. Mgmt. (2)*</w:t>
                      </w:r>
                    </w:p>
                    <w:p w14:paraId="6F05884A" w14:textId="77777777" w:rsidR="00F22B2C" w:rsidRDefault="00F22B2C" w:rsidP="00EC5F19">
                      <w:pPr>
                        <w:shd w:val="clear" w:color="auto" w:fill="FFFFFF"/>
                        <w:contextualSpacing/>
                        <w:jc w:val="center"/>
                        <w:rPr>
                          <w:sz w:val="20"/>
                        </w:rPr>
                      </w:pPr>
                      <w:r>
                        <w:rPr>
                          <w:sz w:val="20"/>
                        </w:rPr>
                        <w:t>DNR</w:t>
                      </w:r>
                    </w:p>
                    <w:p w14:paraId="424A824F" w14:textId="77777777" w:rsidR="00F22B2C" w:rsidRDefault="00F22B2C" w:rsidP="00EC5F19">
                      <w:pPr>
                        <w:shd w:val="clear" w:color="auto" w:fill="FFFFFF"/>
                        <w:contextualSpacing/>
                        <w:jc w:val="center"/>
                        <w:rPr>
                          <w:sz w:val="20"/>
                        </w:rPr>
                      </w:pPr>
                      <w:r>
                        <w:rPr>
                          <w:sz w:val="20"/>
                        </w:rPr>
                        <w:t>DPS</w:t>
                      </w:r>
                    </w:p>
                    <w:p w14:paraId="3F75DB41" w14:textId="77777777" w:rsidR="00F22B2C" w:rsidRDefault="00F22B2C" w:rsidP="00EC5F19">
                      <w:pPr>
                        <w:shd w:val="clear" w:color="auto" w:fill="FFFFFF"/>
                        <w:contextualSpacing/>
                        <w:jc w:val="center"/>
                        <w:rPr>
                          <w:sz w:val="20"/>
                        </w:rPr>
                      </w:pPr>
                      <w:r>
                        <w:rPr>
                          <w:sz w:val="20"/>
                        </w:rPr>
                        <w:t>Regional Response Team Leaders</w:t>
                      </w:r>
                    </w:p>
                    <w:p w14:paraId="27691C30" w14:textId="77777777" w:rsidR="00F22B2C" w:rsidRDefault="00F22B2C" w:rsidP="00EC5F19">
                      <w:pPr>
                        <w:shd w:val="clear" w:color="auto" w:fill="FFFFFF"/>
                        <w:jc w:val="center"/>
                        <w:rPr>
                          <w:sz w:val="20"/>
                        </w:rPr>
                      </w:pPr>
                      <w:r>
                        <w:rPr>
                          <w:sz w:val="20"/>
                        </w:rPr>
                        <w:t>SIEC Members (3)</w:t>
                      </w:r>
                    </w:p>
                    <w:p w14:paraId="066B3389" w14:textId="77777777" w:rsidR="00F22B2C" w:rsidRDefault="00F22B2C" w:rsidP="00EC5F19">
                      <w:pPr>
                        <w:shd w:val="clear" w:color="auto" w:fill="FFFFFF"/>
                        <w:jc w:val="center"/>
                      </w:pPr>
                      <w:r>
                        <w:t>*</w:t>
                      </w:r>
                      <w:r>
                        <w:rPr>
                          <w:sz w:val="16"/>
                        </w:rPr>
                        <w:t>1-small and 1-large county</w:t>
                      </w:r>
                    </w:p>
                    <w:p w14:paraId="59A4B6EE" w14:textId="77777777" w:rsidR="00F22B2C" w:rsidRDefault="00F22B2C" w:rsidP="00EC5F19">
                      <w:pPr>
                        <w:shd w:val="clear" w:color="auto" w:fill="FFFFFF"/>
                        <w:jc w:val="center"/>
                        <w:rPr>
                          <w:sz w:val="20"/>
                        </w:rPr>
                      </w:pPr>
                      <w:r>
                        <w:rPr>
                          <w:sz w:val="20"/>
                        </w:rPr>
                        <w:t>*</w:t>
                      </w:r>
                    </w:p>
                    <w:p w14:paraId="1F0AB017" w14:textId="77777777" w:rsidR="00F22B2C" w:rsidRDefault="00F22B2C" w:rsidP="00EC5F19">
                      <w:pPr>
                        <w:shd w:val="clear" w:color="auto" w:fill="FFFFFF"/>
                        <w:jc w:val="center"/>
                        <w:rPr>
                          <w:sz w:val="20"/>
                        </w:rPr>
                      </w:pPr>
                      <w:r>
                        <w:rPr>
                          <w:sz w:val="20"/>
                        </w:rPr>
                        <w:t>Local Emerg. Mgmt. (2)*</w:t>
                      </w:r>
                    </w:p>
                    <w:p w14:paraId="78121DD8" w14:textId="77777777" w:rsidR="00F22B2C" w:rsidRDefault="00F22B2C" w:rsidP="00EC5F19">
                      <w:pPr>
                        <w:shd w:val="clear" w:color="auto" w:fill="FFFFFF"/>
                        <w:jc w:val="center"/>
                        <w:rPr>
                          <w:sz w:val="20"/>
                        </w:rPr>
                      </w:pPr>
                      <w:r>
                        <w:rPr>
                          <w:sz w:val="20"/>
                        </w:rPr>
                        <w:t>DNR</w:t>
                      </w:r>
                    </w:p>
                    <w:p w14:paraId="6A0FF036" w14:textId="77777777" w:rsidR="00F22B2C" w:rsidRDefault="00F22B2C" w:rsidP="00EC5F19">
                      <w:pPr>
                        <w:shd w:val="clear" w:color="auto" w:fill="FFFFFF"/>
                        <w:jc w:val="center"/>
                        <w:rPr>
                          <w:sz w:val="20"/>
                        </w:rPr>
                      </w:pPr>
                      <w:r>
                        <w:rPr>
                          <w:sz w:val="20"/>
                        </w:rPr>
                        <w:t>DPS</w:t>
                      </w:r>
                    </w:p>
                    <w:p w14:paraId="007F347E" w14:textId="77777777" w:rsidR="00F22B2C" w:rsidRDefault="00F22B2C" w:rsidP="00EC5F19">
                      <w:pPr>
                        <w:shd w:val="clear" w:color="auto" w:fill="FFFFFF"/>
                        <w:jc w:val="center"/>
                        <w:rPr>
                          <w:sz w:val="20"/>
                        </w:rPr>
                      </w:pPr>
                      <w:r>
                        <w:rPr>
                          <w:sz w:val="20"/>
                        </w:rPr>
                        <w:t>Regional Response Team Leaders</w:t>
                      </w:r>
                    </w:p>
                    <w:p w14:paraId="2B0D7654" w14:textId="77777777" w:rsidR="00F22B2C" w:rsidRDefault="00F22B2C" w:rsidP="00EC5F19">
                      <w:pPr>
                        <w:shd w:val="clear" w:color="auto" w:fill="FFFFFF"/>
                        <w:jc w:val="center"/>
                        <w:rPr>
                          <w:sz w:val="20"/>
                        </w:rPr>
                      </w:pPr>
                      <w:r>
                        <w:rPr>
                          <w:sz w:val="20"/>
                        </w:rPr>
                        <w:t>SIEC Members (3)</w:t>
                      </w:r>
                    </w:p>
                    <w:p w14:paraId="3E8142F8" w14:textId="77777777" w:rsidR="00F22B2C" w:rsidRDefault="00F22B2C" w:rsidP="00EC5F19">
                      <w:pPr>
                        <w:shd w:val="clear" w:color="auto" w:fill="FFFFFF"/>
                        <w:jc w:val="center"/>
                      </w:pPr>
                      <w:r>
                        <w:t>*</w:t>
                      </w:r>
                      <w:r>
                        <w:rPr>
                          <w:sz w:val="16"/>
                        </w:rPr>
                        <w:t>1-small and 1-large county</w:t>
                      </w:r>
                    </w:p>
                    <w:p w14:paraId="7FF2E9E3" w14:textId="77777777" w:rsidR="00F22B2C" w:rsidRDefault="00F22B2C" w:rsidP="00EC5F19">
                      <w:pPr>
                        <w:shd w:val="clear" w:color="auto" w:fill="FFFFFF"/>
                        <w:jc w:val="center"/>
                        <w:rPr>
                          <w:b/>
                          <w:bCs/>
                          <w:sz w:val="20"/>
                          <w:u w:val="single"/>
                        </w:rPr>
                      </w:pPr>
                    </w:p>
                  </w:txbxContent>
                </v:textbox>
              </v:shape>
            </w:pict>
          </mc:Fallback>
        </mc:AlternateContent>
      </w:r>
    </w:p>
    <w:p w14:paraId="63930A65" w14:textId="77777777" w:rsidR="00EC5F19" w:rsidRPr="002D7850" w:rsidRDefault="00EC5F19" w:rsidP="00EC5F19">
      <w:pPr>
        <w:pStyle w:val="NoSpacing"/>
      </w:pPr>
    </w:p>
    <w:p w14:paraId="1B02B65C" w14:textId="77777777" w:rsidR="00EC5F19" w:rsidRPr="002D7850" w:rsidRDefault="00EC5F19" w:rsidP="00EC5F19">
      <w:pPr>
        <w:pStyle w:val="NoSpacing"/>
      </w:pPr>
    </w:p>
    <w:p w14:paraId="521AAFF4" w14:textId="77777777" w:rsidR="00EC5F19" w:rsidRPr="002D7850" w:rsidRDefault="00EC5F19" w:rsidP="00EC5F19">
      <w:pPr>
        <w:pStyle w:val="NoSpacing"/>
      </w:pPr>
    </w:p>
    <w:p w14:paraId="64DCF6E2" w14:textId="77777777" w:rsidR="00EC5F19" w:rsidRPr="002D7850" w:rsidRDefault="00EC5F19" w:rsidP="00EC5F19">
      <w:pPr>
        <w:pStyle w:val="NoSpacing"/>
      </w:pPr>
    </w:p>
    <w:p w14:paraId="0BF834BD" w14:textId="77777777" w:rsidR="00EC5F19" w:rsidRPr="002D7850" w:rsidRDefault="00EC5F19" w:rsidP="00EC5F19">
      <w:pPr>
        <w:pStyle w:val="NoSpacing"/>
      </w:pPr>
    </w:p>
    <w:p w14:paraId="4C0BFB12" w14:textId="77777777" w:rsidR="00EC5F19" w:rsidRPr="002D7850" w:rsidRDefault="00EC5F19" w:rsidP="00EC5F19">
      <w:pPr>
        <w:sectPr w:rsidR="00EC5F19" w:rsidRPr="002D7850" w:rsidSect="00EC5F19">
          <w:headerReference w:type="default" r:id="rId12"/>
          <w:footerReference w:type="even" r:id="rId13"/>
          <w:footerReference w:type="default" r:id="rId14"/>
          <w:pgSz w:w="12240" w:h="15840"/>
          <w:pgMar w:top="1440" w:right="1800" w:bottom="1440" w:left="1800" w:header="720" w:footer="720" w:gutter="0"/>
          <w:cols w:space="720"/>
          <w:titlePg/>
          <w:docGrid w:linePitch="360"/>
        </w:sectPr>
      </w:pPr>
    </w:p>
    <w:p w14:paraId="02ABB52A" w14:textId="77777777" w:rsidR="00F258A2" w:rsidRPr="002D7850" w:rsidRDefault="00F258A2" w:rsidP="00F258A2">
      <w:pPr>
        <w:pStyle w:val="Heading1"/>
        <w:rPr>
          <w:rFonts w:ascii="Times New Roman" w:hAnsi="Times New Roman" w:cs="Times New Roman"/>
        </w:rPr>
      </w:pPr>
      <w:bookmarkStart w:id="39" w:name="_Toc114756489"/>
      <w:r w:rsidRPr="002D7850">
        <w:rPr>
          <w:rFonts w:ascii="Times New Roman" w:hAnsi="Times New Roman" w:cs="Times New Roman"/>
        </w:rPr>
        <w:lastRenderedPageBreak/>
        <w:t>APPENDIX B. Forms</w:t>
      </w:r>
      <w:r w:rsidR="005D7008" w:rsidRPr="002D7850">
        <w:rPr>
          <w:rFonts w:ascii="Times New Roman" w:hAnsi="Times New Roman" w:cs="Times New Roman"/>
        </w:rPr>
        <w:t xml:space="preserve"> Used in Homeland Security</w:t>
      </w:r>
      <w:bookmarkEnd w:id="39"/>
    </w:p>
    <w:p w14:paraId="1051B4A6" w14:textId="77777777" w:rsidR="00A30B85" w:rsidRPr="002D7850" w:rsidRDefault="00A30B85">
      <w:pPr>
        <w:rPr>
          <w:rFonts w:ascii="Times New Roman" w:hAnsi="Times New Roman"/>
        </w:rPr>
      </w:pPr>
    </w:p>
    <w:p w14:paraId="298BF41D" w14:textId="77777777" w:rsidR="00080CA5" w:rsidRPr="002D7850" w:rsidRDefault="00080CA5" w:rsidP="00080CA5">
      <w:pPr>
        <w:spacing w:line="480" w:lineRule="auto"/>
        <w:rPr>
          <w:rFonts w:ascii="Times New Roman" w:hAnsi="Times New Roman"/>
        </w:rPr>
      </w:pPr>
      <w:r w:rsidRPr="002D7850">
        <w:rPr>
          <w:rFonts w:ascii="Times New Roman" w:hAnsi="Times New Roman"/>
        </w:rPr>
        <w:t>1</w:t>
      </w:r>
      <w:r w:rsidRPr="002D7850">
        <w:rPr>
          <w:rFonts w:ascii="Times New Roman" w:hAnsi="Times New Roman"/>
        </w:rPr>
        <w:tab/>
        <w:t xml:space="preserve">Quarterly Fiscal Report (No Expenditures) </w:t>
      </w:r>
    </w:p>
    <w:p w14:paraId="7920C2AA" w14:textId="77777777" w:rsidR="00080CA5" w:rsidRPr="002D7850" w:rsidRDefault="00080CA5" w:rsidP="00080CA5">
      <w:pPr>
        <w:spacing w:line="480" w:lineRule="auto"/>
        <w:rPr>
          <w:rFonts w:ascii="Times New Roman" w:hAnsi="Times New Roman"/>
        </w:rPr>
      </w:pPr>
      <w:r w:rsidRPr="002D7850">
        <w:rPr>
          <w:rFonts w:ascii="Times New Roman" w:hAnsi="Times New Roman"/>
        </w:rPr>
        <w:t>2</w:t>
      </w:r>
      <w:r w:rsidRPr="002D7850">
        <w:rPr>
          <w:rFonts w:ascii="Times New Roman" w:hAnsi="Times New Roman"/>
        </w:rPr>
        <w:tab/>
        <w:t>Procurement Procedures with GSA Statement</w:t>
      </w:r>
    </w:p>
    <w:p w14:paraId="78D8F48E" w14:textId="77777777" w:rsidR="00080CA5" w:rsidRPr="002D7850" w:rsidRDefault="00080CA5" w:rsidP="00080CA5">
      <w:pPr>
        <w:spacing w:line="480" w:lineRule="auto"/>
        <w:rPr>
          <w:rFonts w:ascii="Times New Roman" w:hAnsi="Times New Roman"/>
        </w:rPr>
      </w:pPr>
      <w:r w:rsidRPr="002D7850">
        <w:rPr>
          <w:rFonts w:ascii="Times New Roman" w:hAnsi="Times New Roman"/>
        </w:rPr>
        <w:t>3</w:t>
      </w:r>
      <w:r w:rsidRPr="002D7850">
        <w:rPr>
          <w:rFonts w:ascii="Times New Roman" w:hAnsi="Times New Roman"/>
        </w:rPr>
        <w:tab/>
        <w:t>Monitoring Short Form</w:t>
      </w:r>
    </w:p>
    <w:p w14:paraId="362AF515" w14:textId="77777777" w:rsidR="00080CA5" w:rsidRPr="002D7850" w:rsidRDefault="00080CA5" w:rsidP="00080CA5">
      <w:pPr>
        <w:spacing w:line="480" w:lineRule="auto"/>
        <w:rPr>
          <w:rFonts w:ascii="Times New Roman" w:hAnsi="Times New Roman"/>
        </w:rPr>
      </w:pPr>
      <w:r w:rsidRPr="002D7850">
        <w:rPr>
          <w:rFonts w:ascii="Times New Roman" w:hAnsi="Times New Roman"/>
        </w:rPr>
        <w:t>4</w:t>
      </w:r>
      <w:r w:rsidRPr="002D7850">
        <w:rPr>
          <w:rFonts w:ascii="Times New Roman" w:hAnsi="Times New Roman"/>
        </w:rPr>
        <w:tab/>
        <w:t>Environmental Planning and Historic Preservation (EHP) Memo</w:t>
      </w:r>
    </w:p>
    <w:p w14:paraId="2908E618" w14:textId="77777777" w:rsidR="00080CA5" w:rsidRPr="002D7850" w:rsidRDefault="00080CA5" w:rsidP="00080CA5">
      <w:pPr>
        <w:spacing w:line="480" w:lineRule="auto"/>
        <w:rPr>
          <w:rFonts w:ascii="Times New Roman" w:hAnsi="Times New Roman"/>
        </w:rPr>
      </w:pPr>
      <w:r w:rsidRPr="002D7850">
        <w:rPr>
          <w:rFonts w:ascii="Times New Roman" w:hAnsi="Times New Roman"/>
        </w:rPr>
        <w:t>5</w:t>
      </w:r>
      <w:r w:rsidRPr="002D7850">
        <w:rPr>
          <w:rFonts w:ascii="Times New Roman" w:hAnsi="Times New Roman"/>
        </w:rPr>
        <w:tab/>
        <w:t>Grant Certification Pages</w:t>
      </w:r>
    </w:p>
    <w:p w14:paraId="556FFACA" w14:textId="77777777" w:rsidR="00080CA5" w:rsidRPr="002D7850" w:rsidRDefault="00080CA5" w:rsidP="00080CA5">
      <w:pPr>
        <w:spacing w:line="480" w:lineRule="auto"/>
        <w:rPr>
          <w:rFonts w:ascii="Times New Roman" w:hAnsi="Times New Roman"/>
        </w:rPr>
      </w:pPr>
      <w:r w:rsidRPr="002D7850">
        <w:rPr>
          <w:rFonts w:ascii="Times New Roman" w:hAnsi="Times New Roman"/>
        </w:rPr>
        <w:t>6</w:t>
      </w:r>
      <w:r w:rsidRPr="002D7850">
        <w:rPr>
          <w:rFonts w:ascii="Times New Roman" w:hAnsi="Times New Roman"/>
        </w:rPr>
        <w:tab/>
        <w:t>Homeland Security Contract Checklist</w:t>
      </w:r>
    </w:p>
    <w:p w14:paraId="43F4E994" w14:textId="77777777" w:rsidR="00080CA5" w:rsidRPr="002D7850" w:rsidRDefault="00080CA5" w:rsidP="00080CA5">
      <w:pPr>
        <w:spacing w:line="480" w:lineRule="auto"/>
        <w:rPr>
          <w:rFonts w:ascii="Times New Roman" w:hAnsi="Times New Roman"/>
        </w:rPr>
      </w:pPr>
      <w:r w:rsidRPr="002D7850">
        <w:rPr>
          <w:rFonts w:ascii="Times New Roman" w:hAnsi="Times New Roman"/>
        </w:rPr>
        <w:t>7</w:t>
      </w:r>
      <w:r w:rsidRPr="002D7850">
        <w:rPr>
          <w:rFonts w:ascii="Times New Roman" w:hAnsi="Times New Roman"/>
        </w:rPr>
        <w:tab/>
        <w:t>Homeland Security Grant Program Training Form</w:t>
      </w:r>
    </w:p>
    <w:p w14:paraId="25B1B692" w14:textId="77777777" w:rsidR="00080CA5" w:rsidRPr="002D7850" w:rsidRDefault="00080CA5" w:rsidP="00080CA5">
      <w:pPr>
        <w:spacing w:line="480" w:lineRule="auto"/>
        <w:rPr>
          <w:rFonts w:ascii="Times New Roman" w:hAnsi="Times New Roman"/>
        </w:rPr>
      </w:pPr>
      <w:r w:rsidRPr="002D7850">
        <w:rPr>
          <w:rFonts w:ascii="Times New Roman" w:hAnsi="Times New Roman"/>
        </w:rPr>
        <w:t>8</w:t>
      </w:r>
      <w:r w:rsidRPr="002D7850">
        <w:rPr>
          <w:rFonts w:ascii="Times New Roman" w:hAnsi="Times New Roman"/>
        </w:rPr>
        <w:tab/>
        <w:t>Homeland Security Program Office Contract Template</w:t>
      </w:r>
    </w:p>
    <w:p w14:paraId="2DB5D6C8" w14:textId="77777777" w:rsidR="00080CA5" w:rsidRPr="002D7850" w:rsidRDefault="00080CA5" w:rsidP="00080CA5">
      <w:pPr>
        <w:spacing w:line="480" w:lineRule="auto"/>
        <w:rPr>
          <w:rFonts w:ascii="Times New Roman" w:hAnsi="Times New Roman"/>
        </w:rPr>
      </w:pPr>
      <w:r w:rsidRPr="002D7850">
        <w:rPr>
          <w:rFonts w:ascii="Times New Roman" w:hAnsi="Times New Roman"/>
        </w:rPr>
        <w:t>9</w:t>
      </w:r>
      <w:r w:rsidRPr="002D7850">
        <w:rPr>
          <w:rFonts w:ascii="Times New Roman" w:hAnsi="Times New Roman"/>
        </w:rPr>
        <w:tab/>
        <w:t>Notification of Single Annual Audit Form</w:t>
      </w:r>
    </w:p>
    <w:p w14:paraId="33FD8508" w14:textId="77777777" w:rsidR="00080CA5" w:rsidRPr="002D7850" w:rsidRDefault="00080CA5" w:rsidP="00080CA5">
      <w:pPr>
        <w:spacing w:line="480" w:lineRule="auto"/>
        <w:rPr>
          <w:rFonts w:ascii="Times New Roman" w:hAnsi="Times New Roman"/>
        </w:rPr>
      </w:pPr>
      <w:r w:rsidRPr="002D7850">
        <w:rPr>
          <w:rFonts w:ascii="Times New Roman" w:hAnsi="Times New Roman"/>
        </w:rPr>
        <w:t>10</w:t>
      </w:r>
      <w:r w:rsidRPr="002D7850">
        <w:rPr>
          <w:rFonts w:ascii="Times New Roman" w:hAnsi="Times New Roman"/>
        </w:rPr>
        <w:tab/>
        <w:t>Personnel Certification Form - Multiple Grants</w:t>
      </w:r>
    </w:p>
    <w:p w14:paraId="1FE55D99" w14:textId="77777777" w:rsidR="00080CA5" w:rsidRPr="002D7850" w:rsidRDefault="00080CA5" w:rsidP="00080CA5">
      <w:pPr>
        <w:spacing w:line="480" w:lineRule="auto"/>
        <w:rPr>
          <w:rFonts w:ascii="Times New Roman" w:hAnsi="Times New Roman"/>
        </w:rPr>
      </w:pPr>
      <w:r w:rsidRPr="002D7850">
        <w:rPr>
          <w:rFonts w:ascii="Times New Roman" w:hAnsi="Times New Roman"/>
        </w:rPr>
        <w:t>11</w:t>
      </w:r>
      <w:r w:rsidRPr="002D7850">
        <w:rPr>
          <w:rFonts w:ascii="Times New Roman" w:hAnsi="Times New Roman"/>
        </w:rPr>
        <w:tab/>
        <w:t>Personnel Certification Form - One Grant</w:t>
      </w:r>
    </w:p>
    <w:p w14:paraId="3D447A51" w14:textId="77777777" w:rsidR="00080CA5" w:rsidRPr="002D7850" w:rsidRDefault="00080CA5" w:rsidP="00080CA5">
      <w:pPr>
        <w:spacing w:line="480" w:lineRule="auto"/>
        <w:rPr>
          <w:rFonts w:ascii="Times New Roman" w:hAnsi="Times New Roman"/>
        </w:rPr>
      </w:pPr>
      <w:r w:rsidRPr="002D7850">
        <w:rPr>
          <w:rFonts w:ascii="Times New Roman" w:hAnsi="Times New Roman"/>
        </w:rPr>
        <w:t>12</w:t>
      </w:r>
      <w:r w:rsidRPr="002D7850">
        <w:rPr>
          <w:rFonts w:ascii="Times New Roman" w:hAnsi="Times New Roman"/>
        </w:rPr>
        <w:tab/>
        <w:t>Personnel Worksheets</w:t>
      </w:r>
    </w:p>
    <w:p w14:paraId="07155710" w14:textId="77777777" w:rsidR="00080CA5" w:rsidRPr="002D7850" w:rsidRDefault="00080CA5" w:rsidP="00080CA5">
      <w:pPr>
        <w:spacing w:line="480" w:lineRule="auto"/>
        <w:rPr>
          <w:rFonts w:ascii="Times New Roman" w:hAnsi="Times New Roman"/>
        </w:rPr>
      </w:pPr>
      <w:r w:rsidRPr="002D7850">
        <w:rPr>
          <w:rFonts w:ascii="Times New Roman" w:hAnsi="Times New Roman"/>
        </w:rPr>
        <w:t>13</w:t>
      </w:r>
      <w:r w:rsidRPr="002D7850">
        <w:rPr>
          <w:rFonts w:ascii="Times New Roman" w:hAnsi="Times New Roman"/>
        </w:rPr>
        <w:tab/>
        <w:t xml:space="preserve">Progress Report Form </w:t>
      </w:r>
    </w:p>
    <w:p w14:paraId="58B9A7ED" w14:textId="77777777" w:rsidR="00080CA5" w:rsidRPr="002D7850" w:rsidRDefault="00080CA5" w:rsidP="00080CA5">
      <w:pPr>
        <w:spacing w:line="480" w:lineRule="auto"/>
        <w:rPr>
          <w:rFonts w:ascii="Times New Roman" w:hAnsi="Times New Roman"/>
        </w:rPr>
      </w:pPr>
      <w:r w:rsidRPr="002D7850">
        <w:rPr>
          <w:rFonts w:ascii="Times New Roman" w:hAnsi="Times New Roman"/>
        </w:rPr>
        <w:t>14</w:t>
      </w:r>
      <w:r w:rsidRPr="002D7850">
        <w:rPr>
          <w:rFonts w:ascii="Times New Roman" w:hAnsi="Times New Roman"/>
        </w:rPr>
        <w:tab/>
        <w:t>Property Control Form</w:t>
      </w:r>
    </w:p>
    <w:p w14:paraId="656C01E4" w14:textId="77777777" w:rsidR="00080CA5" w:rsidRPr="002D7850" w:rsidRDefault="00080CA5" w:rsidP="00080CA5">
      <w:pPr>
        <w:spacing w:line="480" w:lineRule="auto"/>
        <w:rPr>
          <w:rFonts w:ascii="Times New Roman" w:hAnsi="Times New Roman"/>
        </w:rPr>
      </w:pPr>
      <w:r w:rsidRPr="002D7850">
        <w:rPr>
          <w:rFonts w:ascii="Times New Roman" w:hAnsi="Times New Roman"/>
        </w:rPr>
        <w:t>15</w:t>
      </w:r>
      <w:r w:rsidRPr="002D7850">
        <w:rPr>
          <w:rFonts w:ascii="Times New Roman" w:hAnsi="Times New Roman"/>
        </w:rPr>
        <w:tab/>
        <w:t>Sole Source Procurement Form</w:t>
      </w:r>
    </w:p>
    <w:p w14:paraId="7B917D03" w14:textId="77777777" w:rsidR="00080CA5" w:rsidRPr="002D7850" w:rsidRDefault="00080CA5" w:rsidP="00080CA5">
      <w:pPr>
        <w:spacing w:line="480" w:lineRule="auto"/>
        <w:rPr>
          <w:rFonts w:ascii="Times New Roman" w:hAnsi="Times New Roman"/>
        </w:rPr>
      </w:pPr>
      <w:r w:rsidRPr="002D7850">
        <w:rPr>
          <w:rFonts w:ascii="Times New Roman" w:hAnsi="Times New Roman"/>
        </w:rPr>
        <w:t>16</w:t>
      </w:r>
      <w:r w:rsidRPr="002D7850">
        <w:rPr>
          <w:rFonts w:ascii="Times New Roman" w:hAnsi="Times New Roman"/>
        </w:rPr>
        <w:tab/>
        <w:t>Training Approval Form</w:t>
      </w:r>
    </w:p>
    <w:p w14:paraId="1775DF98" w14:textId="77777777" w:rsidR="00080CA5" w:rsidRPr="002D7850" w:rsidRDefault="00080CA5" w:rsidP="00080CA5">
      <w:pPr>
        <w:spacing w:line="480" w:lineRule="auto"/>
        <w:rPr>
          <w:rFonts w:ascii="Times New Roman" w:hAnsi="Times New Roman"/>
        </w:rPr>
      </w:pPr>
      <w:r w:rsidRPr="002D7850">
        <w:rPr>
          <w:rFonts w:ascii="Times New Roman" w:hAnsi="Times New Roman"/>
        </w:rPr>
        <w:t>17</w:t>
      </w:r>
      <w:r w:rsidRPr="002D7850">
        <w:rPr>
          <w:rFonts w:ascii="Times New Roman" w:hAnsi="Times New Roman"/>
        </w:rPr>
        <w:tab/>
        <w:t>Final Evaluation Report Template</w:t>
      </w:r>
    </w:p>
    <w:p w14:paraId="200F754E" w14:textId="77777777" w:rsidR="00080CA5" w:rsidRPr="002D7850" w:rsidRDefault="00080CA5" w:rsidP="00080CA5">
      <w:pPr>
        <w:spacing w:line="480" w:lineRule="auto"/>
        <w:rPr>
          <w:rFonts w:ascii="Times New Roman" w:hAnsi="Times New Roman"/>
        </w:rPr>
      </w:pPr>
      <w:r w:rsidRPr="002D7850">
        <w:rPr>
          <w:rFonts w:ascii="Times New Roman" w:hAnsi="Times New Roman"/>
        </w:rPr>
        <w:t>18</w:t>
      </w:r>
      <w:r w:rsidRPr="002D7850">
        <w:rPr>
          <w:rFonts w:ascii="Times New Roman" w:hAnsi="Times New Roman"/>
        </w:rPr>
        <w:tab/>
        <w:t>Travel Support documents</w:t>
      </w:r>
    </w:p>
    <w:p w14:paraId="0C13F5D3" w14:textId="77777777" w:rsidR="00BD5774" w:rsidRPr="002D7850" w:rsidRDefault="00080CA5" w:rsidP="00080CA5">
      <w:pPr>
        <w:spacing w:line="480" w:lineRule="auto"/>
        <w:rPr>
          <w:rFonts w:ascii="Times New Roman" w:hAnsi="Times New Roman"/>
        </w:rPr>
      </w:pPr>
      <w:r w:rsidRPr="002D7850">
        <w:rPr>
          <w:rFonts w:ascii="Times New Roman" w:hAnsi="Times New Roman"/>
        </w:rPr>
        <w:t>19</w:t>
      </w:r>
      <w:r w:rsidRPr="002D7850">
        <w:rPr>
          <w:rFonts w:ascii="Times New Roman" w:hAnsi="Times New Roman"/>
        </w:rPr>
        <w:tab/>
        <w:t>FEMA Controlled Equipment Forms</w:t>
      </w:r>
    </w:p>
    <w:sectPr w:rsidR="00BD5774" w:rsidRPr="002D785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B32B1" w14:textId="77777777" w:rsidR="0077120D" w:rsidRDefault="0077120D">
      <w:r>
        <w:separator/>
      </w:r>
    </w:p>
  </w:endnote>
  <w:endnote w:type="continuationSeparator" w:id="0">
    <w:p w14:paraId="435A9932" w14:textId="77777777" w:rsidR="0077120D" w:rsidRDefault="00771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5B4AF" w14:textId="77777777" w:rsidR="00F22B2C" w:rsidRDefault="00F22B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6B16206" w14:textId="77777777" w:rsidR="00F22B2C" w:rsidRDefault="00F22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20961" w14:textId="77777777" w:rsidR="00F22B2C" w:rsidRDefault="00F22B2C" w:rsidP="003F0948">
    <w:pPr>
      <w:pStyle w:val="Footer"/>
      <w:framePr w:w="9361" w:wrap="around" w:vAnchor="text" w:hAnchor="page" w:x="1621" w:y="1"/>
      <w:jc w:val="both"/>
    </w:pPr>
    <w:r>
      <w:rPr>
        <w:rStyle w:val="PageNumber"/>
      </w:rPr>
      <w:fldChar w:fldCharType="begin"/>
    </w:r>
    <w:r>
      <w:rPr>
        <w:rStyle w:val="PageNumber"/>
      </w:rPr>
      <w:instrText xml:space="preserve"> PAGE </w:instrText>
    </w:r>
    <w:r>
      <w:rPr>
        <w:rStyle w:val="PageNumber"/>
      </w:rPr>
      <w:fldChar w:fldCharType="separate"/>
    </w:r>
    <w:r w:rsidR="005B70A4">
      <w:rPr>
        <w:rStyle w:val="PageNumber"/>
        <w:noProof/>
      </w:rPr>
      <w:t>ii</w:t>
    </w:r>
    <w:r>
      <w:rPr>
        <w:rStyle w:val="PageNumber"/>
      </w:rPr>
      <w:fldChar w:fldCharType="end"/>
    </w:r>
    <w:r>
      <w:rPr>
        <w:rStyle w:val="PageNumber"/>
      </w:rPr>
      <w:t xml:space="preserve"> </w:t>
    </w:r>
    <w:r>
      <w:rPr>
        <w:rStyle w:val="PageNumber"/>
      </w:rPr>
      <w:tab/>
      <w:t xml:space="preserve">   Version 1.9</w:t>
    </w:r>
    <w:r>
      <w:rPr>
        <w:rStyle w:val="PageNumber"/>
      </w:rPr>
      <w:tab/>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3058" w14:textId="77777777" w:rsidR="00F22B2C" w:rsidRDefault="00F22B2C" w:rsidP="00F22B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EB96CE" w14:textId="77777777" w:rsidR="00F22B2C" w:rsidRDefault="00F22B2C" w:rsidP="00F22B2C">
    <w:pPr>
      <w:pStyle w:val="Footer"/>
      <w:ind w:right="360"/>
    </w:pPr>
  </w:p>
  <w:p w14:paraId="630539D2" w14:textId="77777777" w:rsidR="00F22B2C" w:rsidRDefault="00F22B2C"/>
  <w:p w14:paraId="5A881716" w14:textId="77777777" w:rsidR="00F22B2C" w:rsidRDefault="00F22B2C"/>
  <w:p w14:paraId="31EA931D" w14:textId="77777777" w:rsidR="00F22B2C" w:rsidRDefault="00F22B2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8E270" w14:textId="77777777" w:rsidR="00F22B2C" w:rsidRPr="002B52A2" w:rsidRDefault="00F22B2C" w:rsidP="002B52A2">
    <w:pPr>
      <w:pStyle w:val="Footer"/>
      <w:framePr w:wrap="around" w:vAnchor="text" w:hAnchor="page" w:x="1456" w:y="58"/>
      <w:rPr>
        <w:rStyle w:val="PageNumber"/>
        <w:rFonts w:ascii="Arial" w:hAnsi="Arial" w:cs="Arial"/>
      </w:rPr>
    </w:pPr>
    <w:r w:rsidRPr="002B52A2">
      <w:rPr>
        <w:rStyle w:val="PageNumber"/>
        <w:rFonts w:ascii="Arial" w:hAnsi="Arial" w:cs="Arial"/>
      </w:rPr>
      <w:fldChar w:fldCharType="begin"/>
    </w:r>
    <w:r w:rsidRPr="002B52A2">
      <w:rPr>
        <w:rStyle w:val="PageNumber"/>
        <w:rFonts w:ascii="Arial" w:hAnsi="Arial" w:cs="Arial"/>
      </w:rPr>
      <w:instrText xml:space="preserve">PAGE  </w:instrText>
    </w:r>
    <w:r w:rsidRPr="002B52A2">
      <w:rPr>
        <w:rStyle w:val="PageNumber"/>
        <w:rFonts w:ascii="Arial" w:hAnsi="Arial" w:cs="Arial"/>
      </w:rPr>
      <w:fldChar w:fldCharType="separate"/>
    </w:r>
    <w:r w:rsidR="005B70A4">
      <w:rPr>
        <w:rStyle w:val="PageNumber"/>
        <w:rFonts w:ascii="Arial" w:hAnsi="Arial" w:cs="Arial"/>
        <w:noProof/>
      </w:rPr>
      <w:t>21</w:t>
    </w:r>
    <w:r w:rsidRPr="002B52A2">
      <w:rPr>
        <w:rStyle w:val="PageNumber"/>
        <w:rFonts w:ascii="Arial" w:hAnsi="Arial" w:cs="Arial"/>
      </w:rPr>
      <w:fldChar w:fldCharType="end"/>
    </w:r>
  </w:p>
  <w:p w14:paraId="54B3993C" w14:textId="77777777" w:rsidR="00F22B2C" w:rsidRPr="002B52A2" w:rsidRDefault="00F22B2C" w:rsidP="00F22B2C">
    <w:pPr>
      <w:pStyle w:val="Footer"/>
      <w:ind w:right="360"/>
      <w:rPr>
        <w:rStyle w:val="PageNumber"/>
        <w:rFonts w:ascii="Arial" w:hAnsi="Arial" w:cs="Arial"/>
      </w:rPr>
    </w:pPr>
    <w:r>
      <w:rPr>
        <w:rStyle w:val="PageNumber"/>
      </w:rPr>
      <w:t xml:space="preserve"> </w:t>
    </w:r>
    <w:r>
      <w:rPr>
        <w:rStyle w:val="PageNumber"/>
      </w:rPr>
      <w:tab/>
    </w:r>
    <w:r w:rsidRPr="002B52A2">
      <w:rPr>
        <w:rStyle w:val="PageNumber"/>
        <w:rFonts w:ascii="Arial" w:hAnsi="Arial" w:cs="Arial"/>
      </w:rPr>
      <w:t>Version 1.9</w:t>
    </w:r>
    <w:r w:rsidRPr="002B52A2">
      <w:rPr>
        <w:rStyle w:val="PageNumber"/>
        <w:rFonts w:ascii="Arial" w:hAnsi="Arial" w:cs="Arial"/>
      </w:rPr>
      <w:tab/>
    </w:r>
  </w:p>
  <w:p w14:paraId="090A75A2" w14:textId="77777777" w:rsidR="00F22B2C" w:rsidRPr="00271368" w:rsidRDefault="00F22B2C">
    <w:pP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B71E1" w14:textId="77777777" w:rsidR="0077120D" w:rsidRDefault="0077120D">
      <w:r>
        <w:separator/>
      </w:r>
    </w:p>
  </w:footnote>
  <w:footnote w:type="continuationSeparator" w:id="0">
    <w:p w14:paraId="78A20425" w14:textId="77777777" w:rsidR="0077120D" w:rsidRDefault="00771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9BF4" w14:textId="77777777" w:rsidR="00F22B2C" w:rsidRPr="00B80A50" w:rsidRDefault="00F22B2C" w:rsidP="0034129A">
    <w:pPr>
      <w:pStyle w:val="Header"/>
      <w:jc w:val="center"/>
      <w:rPr>
        <w:b/>
      </w:rPr>
    </w:pPr>
    <w:r w:rsidRPr="00B80A50">
      <w:rPr>
        <w:b/>
      </w:rPr>
      <w:t>South Carolina State Law Enforcement Division</w:t>
    </w:r>
  </w:p>
  <w:p w14:paraId="35A7CBD7" w14:textId="77777777" w:rsidR="00F22B2C" w:rsidRPr="00B80A50" w:rsidRDefault="00F22B2C" w:rsidP="0034129A">
    <w:pPr>
      <w:pStyle w:val="Header"/>
      <w:jc w:val="center"/>
      <w:rPr>
        <w:b/>
      </w:rPr>
    </w:pPr>
    <w:r w:rsidRPr="00B80A50">
      <w:rPr>
        <w:b/>
      </w:rPr>
      <w:t>Office of State Homeland Security Grants Administration</w:t>
    </w:r>
  </w:p>
  <w:p w14:paraId="0143B5AD" w14:textId="77777777" w:rsidR="00F22B2C" w:rsidRPr="00B80A50" w:rsidRDefault="00F22B2C" w:rsidP="0034129A">
    <w:pPr>
      <w:pStyle w:val="Header"/>
      <w:jc w:val="center"/>
      <w:rPr>
        <w:b/>
      </w:rPr>
    </w:pPr>
    <w:r w:rsidRPr="00B80A50">
      <w:rPr>
        <w:b/>
      </w:rPr>
      <w:t>Procedures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1A4A" w14:textId="77777777" w:rsidR="00F22B2C" w:rsidRPr="00885CFD" w:rsidRDefault="00F22B2C" w:rsidP="00F22B2C">
    <w:pPr>
      <w:jc w:val="center"/>
      <w:rPr>
        <w:rFonts w:ascii="Arial" w:hAnsi="Arial" w:cs="Arial"/>
        <w:b/>
        <w:bCs/>
      </w:rPr>
    </w:pPr>
    <w:r w:rsidRPr="00885CFD">
      <w:rPr>
        <w:rFonts w:ascii="Arial" w:hAnsi="Arial" w:cs="Arial"/>
        <w:b/>
        <w:bCs/>
      </w:rPr>
      <w:t>S</w:t>
    </w:r>
    <w:r>
      <w:rPr>
        <w:rFonts w:ascii="Arial" w:hAnsi="Arial" w:cs="Arial"/>
        <w:b/>
        <w:bCs/>
      </w:rPr>
      <w:t xml:space="preserve">outh Carolina </w:t>
    </w:r>
    <w:r w:rsidRPr="00885CFD">
      <w:rPr>
        <w:rFonts w:ascii="Arial" w:hAnsi="Arial" w:cs="Arial"/>
        <w:b/>
        <w:bCs/>
      </w:rPr>
      <w:t>Law Enforcement Division</w:t>
    </w:r>
  </w:p>
  <w:p w14:paraId="260950AB" w14:textId="77777777" w:rsidR="00F22B2C" w:rsidRPr="00885CFD" w:rsidRDefault="00F22B2C" w:rsidP="00F22B2C">
    <w:pPr>
      <w:jc w:val="center"/>
      <w:rPr>
        <w:rFonts w:ascii="Arial" w:hAnsi="Arial" w:cs="Arial"/>
        <w:b/>
        <w:bCs/>
      </w:rPr>
    </w:pPr>
    <w:r>
      <w:rPr>
        <w:rFonts w:ascii="Arial" w:hAnsi="Arial" w:cs="Arial"/>
        <w:b/>
        <w:bCs/>
      </w:rPr>
      <w:t xml:space="preserve">Office of </w:t>
    </w:r>
    <w:r w:rsidRPr="00885CFD">
      <w:rPr>
        <w:rFonts w:ascii="Arial" w:hAnsi="Arial" w:cs="Arial"/>
        <w:b/>
        <w:bCs/>
      </w:rPr>
      <w:t xml:space="preserve">Homeland Security </w:t>
    </w:r>
  </w:p>
  <w:p w14:paraId="4E68640C" w14:textId="77777777" w:rsidR="00F22B2C" w:rsidRDefault="00F22B2C" w:rsidP="00F22B2C">
    <w:pPr>
      <w:pStyle w:val="Header"/>
      <w:jc w:val="center"/>
    </w:pPr>
    <w:r>
      <w:rPr>
        <w:rFonts w:ascii="Arial" w:hAnsi="Arial" w:cs="Arial"/>
        <w:b/>
        <w:bCs/>
        <w:sz w:val="36"/>
        <w:szCs w:val="36"/>
      </w:rPr>
      <w:t>HSAC Charter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151C2"/>
    <w:multiLevelType w:val="hybridMultilevel"/>
    <w:tmpl w:val="5F38412A"/>
    <w:lvl w:ilvl="0" w:tplc="0409000B">
      <w:start w:val="1"/>
      <w:numFmt w:val="bullet"/>
      <w:lvlText w:val=""/>
      <w:lvlJc w:val="left"/>
      <w:pPr>
        <w:ind w:left="1584" w:hanging="360"/>
      </w:pPr>
      <w:rPr>
        <w:rFonts w:ascii="Wingdings" w:hAnsi="Wingdings" w:hint="default"/>
      </w:rPr>
    </w:lvl>
    <w:lvl w:ilvl="1" w:tplc="04090003">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 w15:restartNumberingAfterBreak="0">
    <w:nsid w:val="0A44041F"/>
    <w:multiLevelType w:val="multilevel"/>
    <w:tmpl w:val="D6CE3946"/>
    <w:lvl w:ilvl="0">
      <w:start w:val="1"/>
      <w:numFmt w:val="bullet"/>
      <w:lvlText w:val=""/>
      <w:lvlJc w:val="left"/>
      <w:pPr>
        <w:tabs>
          <w:tab w:val="num" w:pos="1440"/>
        </w:tabs>
        <w:ind w:left="1440" w:hanging="360"/>
      </w:pPr>
      <w:rPr>
        <w:rFonts w:ascii="Symbol" w:hAnsi="Symbol" w:hint="default"/>
      </w:rPr>
    </w:lvl>
    <w:lvl w:ilvl="1">
      <w:start w:val="1"/>
      <w:numFmt w:val="decimal"/>
      <w:lvlText w:val="%1.%2."/>
      <w:lvlJc w:val="left"/>
      <w:pPr>
        <w:tabs>
          <w:tab w:val="num" w:pos="2160"/>
        </w:tabs>
        <w:ind w:left="1872" w:hanging="432"/>
      </w:pPr>
    </w:lvl>
    <w:lvl w:ilvl="2">
      <w:start w:val="1"/>
      <w:numFmt w:val="bullet"/>
      <w:lvlText w:val=""/>
      <w:lvlJc w:val="left"/>
      <w:pPr>
        <w:tabs>
          <w:tab w:val="num" w:pos="2160"/>
        </w:tabs>
        <w:ind w:left="2160" w:hanging="360"/>
      </w:pPr>
      <w:rPr>
        <w:rFonts w:ascii="Wingdings" w:hAnsi="Wingdings" w:hint="default"/>
      </w:rPr>
    </w:lvl>
    <w:lvl w:ilvl="3">
      <w:start w:val="1"/>
      <w:numFmt w:val="decimal"/>
      <w:lvlText w:val="%1.%2.%3.%4."/>
      <w:lvlJc w:val="left"/>
      <w:pPr>
        <w:tabs>
          <w:tab w:val="num" w:pos="3240"/>
        </w:tabs>
        <w:ind w:left="2808" w:hanging="648"/>
      </w:pPr>
    </w:lvl>
    <w:lvl w:ilvl="4">
      <w:start w:val="1"/>
      <w:numFmt w:val="decimal"/>
      <w:lvlText w:val="%1.%2.%3.%4.%5."/>
      <w:lvlJc w:val="left"/>
      <w:pPr>
        <w:tabs>
          <w:tab w:val="num" w:pos="3960"/>
        </w:tabs>
        <w:ind w:left="3312" w:hanging="792"/>
      </w:pPr>
    </w:lvl>
    <w:lvl w:ilvl="5">
      <w:start w:val="1"/>
      <w:numFmt w:val="decimal"/>
      <w:lvlText w:val="%1.%2.%3.%4.%5.%6."/>
      <w:lvlJc w:val="left"/>
      <w:pPr>
        <w:tabs>
          <w:tab w:val="num" w:pos="4680"/>
        </w:tabs>
        <w:ind w:left="3816" w:hanging="936"/>
      </w:pPr>
    </w:lvl>
    <w:lvl w:ilvl="6">
      <w:start w:val="1"/>
      <w:numFmt w:val="decimal"/>
      <w:lvlText w:val="%1.%2.%3.%4.%5.%6.%7."/>
      <w:lvlJc w:val="left"/>
      <w:pPr>
        <w:tabs>
          <w:tab w:val="num" w:pos="5400"/>
        </w:tabs>
        <w:ind w:left="4320" w:hanging="1080"/>
      </w:pPr>
    </w:lvl>
    <w:lvl w:ilvl="7">
      <w:start w:val="1"/>
      <w:numFmt w:val="decimal"/>
      <w:lvlText w:val="%1.%2.%3.%4.%5.%6.%7.%8."/>
      <w:lvlJc w:val="left"/>
      <w:pPr>
        <w:tabs>
          <w:tab w:val="num" w:pos="5760"/>
        </w:tabs>
        <w:ind w:left="4824" w:hanging="1224"/>
      </w:pPr>
    </w:lvl>
    <w:lvl w:ilvl="8">
      <w:start w:val="1"/>
      <w:numFmt w:val="decimal"/>
      <w:lvlText w:val="%1.%2.%3.%4.%5.%6.%7.%8.%9."/>
      <w:lvlJc w:val="left"/>
      <w:pPr>
        <w:tabs>
          <w:tab w:val="num" w:pos="6480"/>
        </w:tabs>
        <w:ind w:left="5400" w:hanging="1440"/>
      </w:pPr>
    </w:lvl>
  </w:abstractNum>
  <w:abstractNum w:abstractNumId="2" w15:restartNumberingAfterBreak="0">
    <w:nsid w:val="0CE26768"/>
    <w:multiLevelType w:val="hybridMultilevel"/>
    <w:tmpl w:val="A5067CA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 w15:restartNumberingAfterBreak="0">
    <w:nsid w:val="0E1873E8"/>
    <w:multiLevelType w:val="multilevel"/>
    <w:tmpl w:val="A880AE9C"/>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 w15:restartNumberingAfterBreak="0">
    <w:nsid w:val="0E3F3599"/>
    <w:multiLevelType w:val="multilevel"/>
    <w:tmpl w:val="CEA8A01C"/>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 w15:restartNumberingAfterBreak="0">
    <w:nsid w:val="11A81D11"/>
    <w:multiLevelType w:val="multilevel"/>
    <w:tmpl w:val="A566B32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16F43E20"/>
    <w:multiLevelType w:val="multilevel"/>
    <w:tmpl w:val="13AC1CB0"/>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7" w15:restartNumberingAfterBreak="0">
    <w:nsid w:val="1FAB1D1F"/>
    <w:multiLevelType w:val="multilevel"/>
    <w:tmpl w:val="DE1EC2D8"/>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 w15:restartNumberingAfterBreak="0">
    <w:nsid w:val="21E332D1"/>
    <w:multiLevelType w:val="multilevel"/>
    <w:tmpl w:val="81AC1E6C"/>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9" w15:restartNumberingAfterBreak="0">
    <w:nsid w:val="291F3421"/>
    <w:multiLevelType w:val="multilevel"/>
    <w:tmpl w:val="26C24F8C"/>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0" w15:restartNumberingAfterBreak="0">
    <w:nsid w:val="29486D1E"/>
    <w:multiLevelType w:val="multilevel"/>
    <w:tmpl w:val="B6B276E6"/>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1" w15:restartNumberingAfterBreak="0">
    <w:nsid w:val="2B28643B"/>
    <w:multiLevelType w:val="multilevel"/>
    <w:tmpl w:val="E6DC3DFA"/>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2" w15:restartNumberingAfterBreak="0">
    <w:nsid w:val="2D6070F5"/>
    <w:multiLevelType w:val="multilevel"/>
    <w:tmpl w:val="4B1CF2AA"/>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3" w15:restartNumberingAfterBreak="0">
    <w:nsid w:val="306E2C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9930B9"/>
    <w:multiLevelType w:val="hybridMultilevel"/>
    <w:tmpl w:val="D99CBA96"/>
    <w:lvl w:ilvl="0" w:tplc="0409000B">
      <w:start w:val="1"/>
      <w:numFmt w:val="bullet"/>
      <w:lvlText w:val=""/>
      <w:lvlJc w:val="left"/>
      <w:pPr>
        <w:ind w:left="1584" w:hanging="360"/>
      </w:pPr>
      <w:rPr>
        <w:rFonts w:ascii="Wingdings" w:hAnsi="Wingdings"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5" w15:restartNumberingAfterBreak="0">
    <w:nsid w:val="4A044549"/>
    <w:multiLevelType w:val="multilevel"/>
    <w:tmpl w:val="65C6F026"/>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6" w15:restartNumberingAfterBreak="0">
    <w:nsid w:val="4C354523"/>
    <w:multiLevelType w:val="multilevel"/>
    <w:tmpl w:val="2AB827B8"/>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7" w15:restartNumberingAfterBreak="0">
    <w:nsid w:val="4D965F5E"/>
    <w:multiLevelType w:val="hybridMultilevel"/>
    <w:tmpl w:val="D088C2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1F033D7"/>
    <w:multiLevelType w:val="multilevel"/>
    <w:tmpl w:val="D6CE3946"/>
    <w:lvl w:ilvl="0">
      <w:start w:val="1"/>
      <w:numFmt w:val="bullet"/>
      <w:lvlText w:val=""/>
      <w:lvlJc w:val="left"/>
      <w:pPr>
        <w:tabs>
          <w:tab w:val="num" w:pos="1800"/>
        </w:tabs>
        <w:ind w:left="1800" w:hanging="360"/>
      </w:pPr>
      <w:rPr>
        <w:rFonts w:ascii="Symbol" w:hAnsi="Symbol" w:hint="default"/>
      </w:rPr>
    </w:lvl>
    <w:lvl w:ilvl="1">
      <w:start w:val="1"/>
      <w:numFmt w:val="decimal"/>
      <w:lvlText w:val="%1.%2."/>
      <w:lvlJc w:val="left"/>
      <w:pPr>
        <w:tabs>
          <w:tab w:val="num" w:pos="2520"/>
        </w:tabs>
        <w:ind w:left="2232" w:hanging="432"/>
      </w:pPr>
    </w:lvl>
    <w:lvl w:ilvl="2">
      <w:start w:val="1"/>
      <w:numFmt w:val="bullet"/>
      <w:lvlText w:val=""/>
      <w:lvlJc w:val="left"/>
      <w:pPr>
        <w:tabs>
          <w:tab w:val="num" w:pos="2520"/>
        </w:tabs>
        <w:ind w:left="2520" w:hanging="360"/>
      </w:pPr>
      <w:rPr>
        <w:rFonts w:ascii="Wingdings" w:hAnsi="Wingdings" w:hint="default"/>
      </w:rPr>
    </w:lvl>
    <w:lvl w:ilvl="3">
      <w:start w:val="1"/>
      <w:numFmt w:val="decimal"/>
      <w:lvlText w:val="%1.%2.%3.%4."/>
      <w:lvlJc w:val="left"/>
      <w:pPr>
        <w:tabs>
          <w:tab w:val="num" w:pos="3600"/>
        </w:tabs>
        <w:ind w:left="3168" w:hanging="648"/>
      </w:pPr>
    </w:lvl>
    <w:lvl w:ilvl="4">
      <w:start w:val="1"/>
      <w:numFmt w:val="decimal"/>
      <w:lvlText w:val="%1.%2.%3.%4.%5."/>
      <w:lvlJc w:val="left"/>
      <w:pPr>
        <w:tabs>
          <w:tab w:val="num" w:pos="4320"/>
        </w:tabs>
        <w:ind w:left="3672" w:hanging="792"/>
      </w:pPr>
    </w:lvl>
    <w:lvl w:ilvl="5">
      <w:start w:val="1"/>
      <w:numFmt w:val="decimal"/>
      <w:lvlText w:val="%1.%2.%3.%4.%5.%6."/>
      <w:lvlJc w:val="left"/>
      <w:pPr>
        <w:tabs>
          <w:tab w:val="num" w:pos="5040"/>
        </w:tabs>
        <w:ind w:left="4176" w:hanging="936"/>
      </w:pPr>
    </w:lvl>
    <w:lvl w:ilvl="6">
      <w:start w:val="1"/>
      <w:numFmt w:val="decimal"/>
      <w:lvlText w:val="%1.%2.%3.%4.%5.%6.%7."/>
      <w:lvlJc w:val="left"/>
      <w:pPr>
        <w:tabs>
          <w:tab w:val="num" w:pos="5760"/>
        </w:tabs>
        <w:ind w:left="4680" w:hanging="1080"/>
      </w:pPr>
    </w:lvl>
    <w:lvl w:ilvl="7">
      <w:start w:val="1"/>
      <w:numFmt w:val="decimal"/>
      <w:lvlText w:val="%1.%2.%3.%4.%5.%6.%7.%8."/>
      <w:lvlJc w:val="left"/>
      <w:pPr>
        <w:tabs>
          <w:tab w:val="num" w:pos="6120"/>
        </w:tabs>
        <w:ind w:left="5184" w:hanging="1224"/>
      </w:pPr>
    </w:lvl>
    <w:lvl w:ilvl="8">
      <w:start w:val="1"/>
      <w:numFmt w:val="decimal"/>
      <w:lvlText w:val="%1.%2.%3.%4.%5.%6.%7.%8.%9."/>
      <w:lvlJc w:val="left"/>
      <w:pPr>
        <w:tabs>
          <w:tab w:val="num" w:pos="6840"/>
        </w:tabs>
        <w:ind w:left="5760" w:hanging="1440"/>
      </w:pPr>
    </w:lvl>
  </w:abstractNum>
  <w:abstractNum w:abstractNumId="19" w15:restartNumberingAfterBreak="0">
    <w:nsid w:val="53AE7F57"/>
    <w:multiLevelType w:val="hybridMultilevel"/>
    <w:tmpl w:val="F58A3918"/>
    <w:lvl w:ilvl="0" w:tplc="0409000B">
      <w:start w:val="1"/>
      <w:numFmt w:val="bullet"/>
      <w:lvlText w:val=""/>
      <w:lvlJc w:val="left"/>
      <w:pPr>
        <w:ind w:left="1152" w:hanging="360"/>
      </w:pPr>
      <w:rPr>
        <w:rFonts w:ascii="Wingdings" w:hAnsi="Wingdings" w:hint="default"/>
      </w:rPr>
    </w:lvl>
    <w:lvl w:ilvl="1" w:tplc="04090001">
      <w:start w:val="1"/>
      <w:numFmt w:val="bullet"/>
      <w:lvlText w:val=""/>
      <w:lvlJc w:val="left"/>
      <w:pPr>
        <w:ind w:left="1872" w:hanging="360"/>
      </w:pPr>
      <w:rPr>
        <w:rFonts w:ascii="Symbol" w:hAnsi="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566932DB"/>
    <w:multiLevelType w:val="hybridMultilevel"/>
    <w:tmpl w:val="E63630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6CC08C2"/>
    <w:multiLevelType w:val="hybridMultilevel"/>
    <w:tmpl w:val="4E36ED02"/>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2" w15:restartNumberingAfterBreak="0">
    <w:nsid w:val="61070A76"/>
    <w:multiLevelType w:val="hybridMultilevel"/>
    <w:tmpl w:val="128E2D88"/>
    <w:lvl w:ilvl="0" w:tplc="0409000B">
      <w:start w:val="1"/>
      <w:numFmt w:val="bullet"/>
      <w:lvlText w:val=""/>
      <w:lvlJc w:val="left"/>
      <w:pPr>
        <w:ind w:left="1584" w:hanging="360"/>
      </w:pPr>
      <w:rPr>
        <w:rFonts w:ascii="Wingdings" w:hAnsi="Wingdings"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15:restartNumberingAfterBreak="0">
    <w:nsid w:val="621C249E"/>
    <w:multiLevelType w:val="multilevel"/>
    <w:tmpl w:val="DC82EE82"/>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4" w15:restartNumberingAfterBreak="0">
    <w:nsid w:val="624A03C0"/>
    <w:multiLevelType w:val="multilevel"/>
    <w:tmpl w:val="320E9F3A"/>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5" w15:restartNumberingAfterBreak="0">
    <w:nsid w:val="644338B9"/>
    <w:multiLevelType w:val="multilevel"/>
    <w:tmpl w:val="9FBA0E48"/>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6" w15:restartNumberingAfterBreak="0">
    <w:nsid w:val="69687A75"/>
    <w:multiLevelType w:val="hybridMultilevel"/>
    <w:tmpl w:val="5B7E88E2"/>
    <w:lvl w:ilvl="0" w:tplc="0409000B">
      <w:start w:val="1"/>
      <w:numFmt w:val="bullet"/>
      <w:lvlText w:val=""/>
      <w:lvlJc w:val="left"/>
      <w:pPr>
        <w:ind w:left="1584" w:hanging="360"/>
      </w:pPr>
      <w:rPr>
        <w:rFonts w:ascii="Wingdings" w:hAnsi="Wingdings"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7" w15:restartNumberingAfterBreak="0">
    <w:nsid w:val="6D75693D"/>
    <w:multiLevelType w:val="hybridMultilevel"/>
    <w:tmpl w:val="9E06C67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14E7EDF"/>
    <w:multiLevelType w:val="multilevel"/>
    <w:tmpl w:val="2424DBE2"/>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9" w15:restartNumberingAfterBreak="0">
    <w:nsid w:val="73FA7EA2"/>
    <w:multiLevelType w:val="hybridMultilevel"/>
    <w:tmpl w:val="B6123F74"/>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0" w15:restartNumberingAfterBreak="0">
    <w:nsid w:val="756D2F0E"/>
    <w:multiLevelType w:val="multilevel"/>
    <w:tmpl w:val="C05E8636"/>
    <w:lvl w:ilvl="0">
      <w:start w:val="12"/>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1" w15:restartNumberingAfterBreak="0">
    <w:nsid w:val="77345061"/>
    <w:multiLevelType w:val="multilevel"/>
    <w:tmpl w:val="B360F1F4"/>
    <w:lvl w:ilvl="0">
      <w:start w:val="12"/>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16cid:durableId="725644345">
    <w:abstractNumId w:val="13"/>
  </w:num>
  <w:num w:numId="2" w16cid:durableId="1779056785">
    <w:abstractNumId w:val="17"/>
  </w:num>
  <w:num w:numId="3" w16cid:durableId="387385784">
    <w:abstractNumId w:val="28"/>
  </w:num>
  <w:num w:numId="4" w16cid:durableId="983579119">
    <w:abstractNumId w:val="6"/>
  </w:num>
  <w:num w:numId="5" w16cid:durableId="2001351093">
    <w:abstractNumId w:val="12"/>
  </w:num>
  <w:num w:numId="6" w16cid:durableId="1949658632">
    <w:abstractNumId w:val="3"/>
  </w:num>
  <w:num w:numId="7" w16cid:durableId="1469858999">
    <w:abstractNumId w:val="8"/>
  </w:num>
  <w:num w:numId="8" w16cid:durableId="1952202820">
    <w:abstractNumId w:val="11"/>
  </w:num>
  <w:num w:numId="9" w16cid:durableId="796417111">
    <w:abstractNumId w:val="5"/>
  </w:num>
  <w:num w:numId="10" w16cid:durableId="1354071337">
    <w:abstractNumId w:val="31"/>
  </w:num>
  <w:num w:numId="11" w16cid:durableId="838038503">
    <w:abstractNumId w:val="25"/>
  </w:num>
  <w:num w:numId="12" w16cid:durableId="93288044">
    <w:abstractNumId w:val="9"/>
  </w:num>
  <w:num w:numId="13" w16cid:durableId="483551468">
    <w:abstractNumId w:val="24"/>
  </w:num>
  <w:num w:numId="14" w16cid:durableId="1385326709">
    <w:abstractNumId w:val="10"/>
  </w:num>
  <w:num w:numId="15" w16cid:durableId="688066329">
    <w:abstractNumId w:val="2"/>
  </w:num>
  <w:num w:numId="16" w16cid:durableId="1355038661">
    <w:abstractNumId w:val="29"/>
  </w:num>
  <w:num w:numId="17" w16cid:durableId="2051030668">
    <w:abstractNumId w:val="21"/>
  </w:num>
  <w:num w:numId="18" w16cid:durableId="242422745">
    <w:abstractNumId w:val="1"/>
  </w:num>
  <w:num w:numId="19" w16cid:durableId="1812791977">
    <w:abstractNumId w:val="18"/>
  </w:num>
  <w:num w:numId="20" w16cid:durableId="797801294">
    <w:abstractNumId w:val="19"/>
  </w:num>
  <w:num w:numId="21" w16cid:durableId="126509695">
    <w:abstractNumId w:val="27"/>
  </w:num>
  <w:num w:numId="22" w16cid:durableId="940601818">
    <w:abstractNumId w:val="26"/>
  </w:num>
  <w:num w:numId="23" w16cid:durableId="390731387">
    <w:abstractNumId w:val="7"/>
  </w:num>
  <w:num w:numId="24" w16cid:durableId="512846246">
    <w:abstractNumId w:val="4"/>
  </w:num>
  <w:num w:numId="25" w16cid:durableId="892932438">
    <w:abstractNumId w:val="23"/>
  </w:num>
  <w:num w:numId="26" w16cid:durableId="595989793">
    <w:abstractNumId w:val="15"/>
  </w:num>
  <w:num w:numId="27" w16cid:durableId="1176652789">
    <w:abstractNumId w:val="30"/>
  </w:num>
  <w:num w:numId="28" w16cid:durableId="401954041">
    <w:abstractNumId w:val="16"/>
  </w:num>
  <w:num w:numId="29" w16cid:durableId="1252353321">
    <w:abstractNumId w:val="22"/>
  </w:num>
  <w:num w:numId="30" w16cid:durableId="1136994139">
    <w:abstractNumId w:val="14"/>
  </w:num>
  <w:num w:numId="31" w16cid:durableId="1121725910">
    <w:abstractNumId w:val="20"/>
  </w:num>
  <w:num w:numId="32" w16cid:durableId="1016031355">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29A"/>
    <w:rsid w:val="00005939"/>
    <w:rsid w:val="000077AB"/>
    <w:rsid w:val="00007966"/>
    <w:rsid w:val="00014BC7"/>
    <w:rsid w:val="000152CF"/>
    <w:rsid w:val="00022695"/>
    <w:rsid w:val="00022C10"/>
    <w:rsid w:val="0002347A"/>
    <w:rsid w:val="00024B8D"/>
    <w:rsid w:val="00032789"/>
    <w:rsid w:val="000327CA"/>
    <w:rsid w:val="00034CF9"/>
    <w:rsid w:val="000423C8"/>
    <w:rsid w:val="00045ADD"/>
    <w:rsid w:val="000543DF"/>
    <w:rsid w:val="000569EB"/>
    <w:rsid w:val="00062417"/>
    <w:rsid w:val="00064E8E"/>
    <w:rsid w:val="00080CA5"/>
    <w:rsid w:val="000863F7"/>
    <w:rsid w:val="000A0554"/>
    <w:rsid w:val="000A513F"/>
    <w:rsid w:val="000A544F"/>
    <w:rsid w:val="000B07D3"/>
    <w:rsid w:val="000B6CD5"/>
    <w:rsid w:val="000B735E"/>
    <w:rsid w:val="000B7906"/>
    <w:rsid w:val="000C49FB"/>
    <w:rsid w:val="000D1822"/>
    <w:rsid w:val="000D3E89"/>
    <w:rsid w:val="000E0832"/>
    <w:rsid w:val="000E43B4"/>
    <w:rsid w:val="000E484D"/>
    <w:rsid w:val="000E484E"/>
    <w:rsid w:val="000E650C"/>
    <w:rsid w:val="000F3770"/>
    <w:rsid w:val="000F584F"/>
    <w:rsid w:val="000F5D2D"/>
    <w:rsid w:val="000F743A"/>
    <w:rsid w:val="00102FE6"/>
    <w:rsid w:val="00106376"/>
    <w:rsid w:val="00117B46"/>
    <w:rsid w:val="0013398D"/>
    <w:rsid w:val="00137BA5"/>
    <w:rsid w:val="00142AC9"/>
    <w:rsid w:val="00143817"/>
    <w:rsid w:val="001503CF"/>
    <w:rsid w:val="00151D05"/>
    <w:rsid w:val="00156EB2"/>
    <w:rsid w:val="00160051"/>
    <w:rsid w:val="00162A0E"/>
    <w:rsid w:val="00164040"/>
    <w:rsid w:val="001645E8"/>
    <w:rsid w:val="00165C7F"/>
    <w:rsid w:val="00167197"/>
    <w:rsid w:val="00173899"/>
    <w:rsid w:val="00176238"/>
    <w:rsid w:val="00180BC6"/>
    <w:rsid w:val="00184AEE"/>
    <w:rsid w:val="001A1B83"/>
    <w:rsid w:val="001A7602"/>
    <w:rsid w:val="001B06B5"/>
    <w:rsid w:val="001B4671"/>
    <w:rsid w:val="001C2299"/>
    <w:rsid w:val="001C2544"/>
    <w:rsid w:val="001C44E5"/>
    <w:rsid w:val="001C545F"/>
    <w:rsid w:val="001D17C3"/>
    <w:rsid w:val="001E1BE6"/>
    <w:rsid w:val="001F3D1F"/>
    <w:rsid w:val="001F6CA9"/>
    <w:rsid w:val="001F6F87"/>
    <w:rsid w:val="002024CD"/>
    <w:rsid w:val="00207E4C"/>
    <w:rsid w:val="00211E06"/>
    <w:rsid w:val="00211ED7"/>
    <w:rsid w:val="00212AB9"/>
    <w:rsid w:val="00212BF8"/>
    <w:rsid w:val="00214B5D"/>
    <w:rsid w:val="00224E9F"/>
    <w:rsid w:val="002314F7"/>
    <w:rsid w:val="00233974"/>
    <w:rsid w:val="00233F2D"/>
    <w:rsid w:val="00236264"/>
    <w:rsid w:val="00247E1C"/>
    <w:rsid w:val="00256802"/>
    <w:rsid w:val="00257532"/>
    <w:rsid w:val="0026279E"/>
    <w:rsid w:val="00265079"/>
    <w:rsid w:val="00266156"/>
    <w:rsid w:val="00267F1F"/>
    <w:rsid w:val="00273D5B"/>
    <w:rsid w:val="00275F62"/>
    <w:rsid w:val="00284A65"/>
    <w:rsid w:val="00287EA0"/>
    <w:rsid w:val="00290799"/>
    <w:rsid w:val="00293468"/>
    <w:rsid w:val="002976D5"/>
    <w:rsid w:val="002A1549"/>
    <w:rsid w:val="002A2C77"/>
    <w:rsid w:val="002A7957"/>
    <w:rsid w:val="002B0173"/>
    <w:rsid w:val="002B0385"/>
    <w:rsid w:val="002B2E68"/>
    <w:rsid w:val="002B52A2"/>
    <w:rsid w:val="002C0280"/>
    <w:rsid w:val="002C16DB"/>
    <w:rsid w:val="002D7850"/>
    <w:rsid w:val="002D78EB"/>
    <w:rsid w:val="002F11BF"/>
    <w:rsid w:val="002F4F34"/>
    <w:rsid w:val="002F5EC9"/>
    <w:rsid w:val="002F7E4D"/>
    <w:rsid w:val="003045E0"/>
    <w:rsid w:val="00306D70"/>
    <w:rsid w:val="00311649"/>
    <w:rsid w:val="00312224"/>
    <w:rsid w:val="00312493"/>
    <w:rsid w:val="00312B93"/>
    <w:rsid w:val="00315C84"/>
    <w:rsid w:val="00321CDB"/>
    <w:rsid w:val="00324104"/>
    <w:rsid w:val="003258D7"/>
    <w:rsid w:val="00326EEA"/>
    <w:rsid w:val="00331A3C"/>
    <w:rsid w:val="00331AE5"/>
    <w:rsid w:val="00335F7D"/>
    <w:rsid w:val="0034129A"/>
    <w:rsid w:val="0034698B"/>
    <w:rsid w:val="003526EA"/>
    <w:rsid w:val="00352919"/>
    <w:rsid w:val="00367899"/>
    <w:rsid w:val="003679C5"/>
    <w:rsid w:val="00377BD0"/>
    <w:rsid w:val="003807A1"/>
    <w:rsid w:val="00382086"/>
    <w:rsid w:val="00382176"/>
    <w:rsid w:val="0038412F"/>
    <w:rsid w:val="0038745E"/>
    <w:rsid w:val="00393EA9"/>
    <w:rsid w:val="0039616B"/>
    <w:rsid w:val="003A344A"/>
    <w:rsid w:val="003B6DA4"/>
    <w:rsid w:val="003C0A46"/>
    <w:rsid w:val="003C0F68"/>
    <w:rsid w:val="003C2740"/>
    <w:rsid w:val="003C64FC"/>
    <w:rsid w:val="003C7955"/>
    <w:rsid w:val="003D3E53"/>
    <w:rsid w:val="003D6497"/>
    <w:rsid w:val="003D6664"/>
    <w:rsid w:val="003D67FB"/>
    <w:rsid w:val="003E46B4"/>
    <w:rsid w:val="003E6ED3"/>
    <w:rsid w:val="003E779F"/>
    <w:rsid w:val="003E7DE3"/>
    <w:rsid w:val="003F0948"/>
    <w:rsid w:val="00401E20"/>
    <w:rsid w:val="0040338A"/>
    <w:rsid w:val="00411BBF"/>
    <w:rsid w:val="0042588B"/>
    <w:rsid w:val="00433108"/>
    <w:rsid w:val="00433D0C"/>
    <w:rsid w:val="00434878"/>
    <w:rsid w:val="00443A7C"/>
    <w:rsid w:val="00443AB8"/>
    <w:rsid w:val="00450D66"/>
    <w:rsid w:val="0045377C"/>
    <w:rsid w:val="004649E2"/>
    <w:rsid w:val="0047279D"/>
    <w:rsid w:val="004766CB"/>
    <w:rsid w:val="00476783"/>
    <w:rsid w:val="00476AFE"/>
    <w:rsid w:val="004779E6"/>
    <w:rsid w:val="00481A27"/>
    <w:rsid w:val="004828A1"/>
    <w:rsid w:val="00483FF2"/>
    <w:rsid w:val="00494A17"/>
    <w:rsid w:val="00496FC3"/>
    <w:rsid w:val="004A514F"/>
    <w:rsid w:val="004A6DCC"/>
    <w:rsid w:val="004B03DC"/>
    <w:rsid w:val="004B3DB8"/>
    <w:rsid w:val="004B57FD"/>
    <w:rsid w:val="004C36CA"/>
    <w:rsid w:val="004C3880"/>
    <w:rsid w:val="004D3D5A"/>
    <w:rsid w:val="004D747D"/>
    <w:rsid w:val="004D7856"/>
    <w:rsid w:val="004E0FC5"/>
    <w:rsid w:val="004E16FB"/>
    <w:rsid w:val="004E1962"/>
    <w:rsid w:val="004E4D0A"/>
    <w:rsid w:val="004E4DEC"/>
    <w:rsid w:val="004E5A6F"/>
    <w:rsid w:val="004F0941"/>
    <w:rsid w:val="004F2BB8"/>
    <w:rsid w:val="004F5858"/>
    <w:rsid w:val="00501471"/>
    <w:rsid w:val="00506BEE"/>
    <w:rsid w:val="00506E54"/>
    <w:rsid w:val="005151AC"/>
    <w:rsid w:val="0051532F"/>
    <w:rsid w:val="005155F1"/>
    <w:rsid w:val="0051562C"/>
    <w:rsid w:val="00517839"/>
    <w:rsid w:val="00520F05"/>
    <w:rsid w:val="00524CBC"/>
    <w:rsid w:val="005332BB"/>
    <w:rsid w:val="00534D3E"/>
    <w:rsid w:val="0053551A"/>
    <w:rsid w:val="005376DA"/>
    <w:rsid w:val="0054356A"/>
    <w:rsid w:val="0054691A"/>
    <w:rsid w:val="00550D8B"/>
    <w:rsid w:val="00560CAB"/>
    <w:rsid w:val="00560D9F"/>
    <w:rsid w:val="00572839"/>
    <w:rsid w:val="00572D6D"/>
    <w:rsid w:val="00577DD2"/>
    <w:rsid w:val="005811CA"/>
    <w:rsid w:val="0058252B"/>
    <w:rsid w:val="005829CC"/>
    <w:rsid w:val="00585462"/>
    <w:rsid w:val="0059010A"/>
    <w:rsid w:val="00592E2A"/>
    <w:rsid w:val="005964AA"/>
    <w:rsid w:val="005A550A"/>
    <w:rsid w:val="005B70A4"/>
    <w:rsid w:val="005C13D7"/>
    <w:rsid w:val="005C1F91"/>
    <w:rsid w:val="005C26DD"/>
    <w:rsid w:val="005C7258"/>
    <w:rsid w:val="005D46A7"/>
    <w:rsid w:val="005D572D"/>
    <w:rsid w:val="005D6996"/>
    <w:rsid w:val="005D7008"/>
    <w:rsid w:val="005D773C"/>
    <w:rsid w:val="005E1ECB"/>
    <w:rsid w:val="005E2789"/>
    <w:rsid w:val="005F027D"/>
    <w:rsid w:val="005F4AA6"/>
    <w:rsid w:val="005F5547"/>
    <w:rsid w:val="005F751C"/>
    <w:rsid w:val="00604593"/>
    <w:rsid w:val="00604B99"/>
    <w:rsid w:val="00607203"/>
    <w:rsid w:val="006127BF"/>
    <w:rsid w:val="006135F0"/>
    <w:rsid w:val="0061696F"/>
    <w:rsid w:val="0063677C"/>
    <w:rsid w:val="00640716"/>
    <w:rsid w:val="006409F8"/>
    <w:rsid w:val="006412B1"/>
    <w:rsid w:val="006549A8"/>
    <w:rsid w:val="00661928"/>
    <w:rsid w:val="0067507C"/>
    <w:rsid w:val="006808BB"/>
    <w:rsid w:val="006821FB"/>
    <w:rsid w:val="00686210"/>
    <w:rsid w:val="00686462"/>
    <w:rsid w:val="006924AA"/>
    <w:rsid w:val="00693669"/>
    <w:rsid w:val="006A2E15"/>
    <w:rsid w:val="006A43CA"/>
    <w:rsid w:val="006C15C2"/>
    <w:rsid w:val="006C4C61"/>
    <w:rsid w:val="006C706A"/>
    <w:rsid w:val="006D76D0"/>
    <w:rsid w:val="006D7A00"/>
    <w:rsid w:val="006E4250"/>
    <w:rsid w:val="006E5A5D"/>
    <w:rsid w:val="006E6E04"/>
    <w:rsid w:val="006F150F"/>
    <w:rsid w:val="006F49A9"/>
    <w:rsid w:val="006F73D5"/>
    <w:rsid w:val="006F744D"/>
    <w:rsid w:val="00707C16"/>
    <w:rsid w:val="007117BD"/>
    <w:rsid w:val="00711AF1"/>
    <w:rsid w:val="00711CDE"/>
    <w:rsid w:val="00713124"/>
    <w:rsid w:val="00714CFB"/>
    <w:rsid w:val="00717C08"/>
    <w:rsid w:val="00720E04"/>
    <w:rsid w:val="00720E40"/>
    <w:rsid w:val="00723CAB"/>
    <w:rsid w:val="00727A13"/>
    <w:rsid w:val="00733C45"/>
    <w:rsid w:val="00733EC1"/>
    <w:rsid w:val="00742F33"/>
    <w:rsid w:val="00743C5D"/>
    <w:rsid w:val="00744DA3"/>
    <w:rsid w:val="00752800"/>
    <w:rsid w:val="007529C5"/>
    <w:rsid w:val="00753B82"/>
    <w:rsid w:val="007553A5"/>
    <w:rsid w:val="007574F0"/>
    <w:rsid w:val="0077077A"/>
    <w:rsid w:val="0077120D"/>
    <w:rsid w:val="007747B5"/>
    <w:rsid w:val="007762F6"/>
    <w:rsid w:val="007776EA"/>
    <w:rsid w:val="00780AD1"/>
    <w:rsid w:val="00782D03"/>
    <w:rsid w:val="007969CD"/>
    <w:rsid w:val="007A029D"/>
    <w:rsid w:val="007A0BC3"/>
    <w:rsid w:val="007A3FF3"/>
    <w:rsid w:val="007A5BF9"/>
    <w:rsid w:val="007A72C7"/>
    <w:rsid w:val="007C24F6"/>
    <w:rsid w:val="007C3B15"/>
    <w:rsid w:val="007C4610"/>
    <w:rsid w:val="007C4F3D"/>
    <w:rsid w:val="007C674A"/>
    <w:rsid w:val="007C6CB3"/>
    <w:rsid w:val="007D0699"/>
    <w:rsid w:val="007D6714"/>
    <w:rsid w:val="007E5A22"/>
    <w:rsid w:val="007E69DE"/>
    <w:rsid w:val="007F33CA"/>
    <w:rsid w:val="00802423"/>
    <w:rsid w:val="00802E82"/>
    <w:rsid w:val="00804F5B"/>
    <w:rsid w:val="00812529"/>
    <w:rsid w:val="0081255A"/>
    <w:rsid w:val="00812815"/>
    <w:rsid w:val="00816283"/>
    <w:rsid w:val="0082222B"/>
    <w:rsid w:val="0082436D"/>
    <w:rsid w:val="008363D8"/>
    <w:rsid w:val="00836712"/>
    <w:rsid w:val="00841450"/>
    <w:rsid w:val="0084254D"/>
    <w:rsid w:val="008443D2"/>
    <w:rsid w:val="008459F1"/>
    <w:rsid w:val="00846A95"/>
    <w:rsid w:val="0084735D"/>
    <w:rsid w:val="00847971"/>
    <w:rsid w:val="00850CB3"/>
    <w:rsid w:val="00850CE2"/>
    <w:rsid w:val="00851A49"/>
    <w:rsid w:val="008565C4"/>
    <w:rsid w:val="00860E3D"/>
    <w:rsid w:val="00867D8E"/>
    <w:rsid w:val="00877CBC"/>
    <w:rsid w:val="0088314F"/>
    <w:rsid w:val="008838FF"/>
    <w:rsid w:val="00884B71"/>
    <w:rsid w:val="00884E0E"/>
    <w:rsid w:val="008859A4"/>
    <w:rsid w:val="00890EFC"/>
    <w:rsid w:val="00891D1B"/>
    <w:rsid w:val="0089403B"/>
    <w:rsid w:val="008945F6"/>
    <w:rsid w:val="008A0A5B"/>
    <w:rsid w:val="008A1E85"/>
    <w:rsid w:val="008A58DE"/>
    <w:rsid w:val="008A6EB0"/>
    <w:rsid w:val="008A6EDF"/>
    <w:rsid w:val="008A6F95"/>
    <w:rsid w:val="008B18A2"/>
    <w:rsid w:val="008B27BF"/>
    <w:rsid w:val="008B61F2"/>
    <w:rsid w:val="008C72B2"/>
    <w:rsid w:val="008E12FD"/>
    <w:rsid w:val="008E3883"/>
    <w:rsid w:val="008F6575"/>
    <w:rsid w:val="008F6D71"/>
    <w:rsid w:val="009017B3"/>
    <w:rsid w:val="0090303D"/>
    <w:rsid w:val="00913721"/>
    <w:rsid w:val="00917B20"/>
    <w:rsid w:val="00922767"/>
    <w:rsid w:val="00923FD4"/>
    <w:rsid w:val="00932092"/>
    <w:rsid w:val="00936D2B"/>
    <w:rsid w:val="009375D5"/>
    <w:rsid w:val="009379BD"/>
    <w:rsid w:val="009416A6"/>
    <w:rsid w:val="009426CE"/>
    <w:rsid w:val="00951EC5"/>
    <w:rsid w:val="009573F8"/>
    <w:rsid w:val="0095791C"/>
    <w:rsid w:val="00970C85"/>
    <w:rsid w:val="0097350B"/>
    <w:rsid w:val="00980569"/>
    <w:rsid w:val="009855B9"/>
    <w:rsid w:val="00985F3D"/>
    <w:rsid w:val="009916DE"/>
    <w:rsid w:val="009A10AC"/>
    <w:rsid w:val="009A509F"/>
    <w:rsid w:val="009A7F3B"/>
    <w:rsid w:val="009C4349"/>
    <w:rsid w:val="009C43EC"/>
    <w:rsid w:val="009C6748"/>
    <w:rsid w:val="009E32A2"/>
    <w:rsid w:val="009E78CA"/>
    <w:rsid w:val="009F3FD4"/>
    <w:rsid w:val="009F7ABF"/>
    <w:rsid w:val="00A00DFD"/>
    <w:rsid w:val="00A02819"/>
    <w:rsid w:val="00A05627"/>
    <w:rsid w:val="00A12D05"/>
    <w:rsid w:val="00A141E7"/>
    <w:rsid w:val="00A201E5"/>
    <w:rsid w:val="00A21EAA"/>
    <w:rsid w:val="00A24B8F"/>
    <w:rsid w:val="00A30B85"/>
    <w:rsid w:val="00A32EE2"/>
    <w:rsid w:val="00A33F14"/>
    <w:rsid w:val="00A362D2"/>
    <w:rsid w:val="00A409FC"/>
    <w:rsid w:val="00A4292E"/>
    <w:rsid w:val="00A46FFF"/>
    <w:rsid w:val="00A549D8"/>
    <w:rsid w:val="00A57166"/>
    <w:rsid w:val="00A70670"/>
    <w:rsid w:val="00A73101"/>
    <w:rsid w:val="00A76F03"/>
    <w:rsid w:val="00A77943"/>
    <w:rsid w:val="00A8369C"/>
    <w:rsid w:val="00A861BA"/>
    <w:rsid w:val="00AA2545"/>
    <w:rsid w:val="00AA4F90"/>
    <w:rsid w:val="00AA5797"/>
    <w:rsid w:val="00AB71A4"/>
    <w:rsid w:val="00AC0B47"/>
    <w:rsid w:val="00AC23B7"/>
    <w:rsid w:val="00AC3927"/>
    <w:rsid w:val="00AC561B"/>
    <w:rsid w:val="00AC56A0"/>
    <w:rsid w:val="00AC5F04"/>
    <w:rsid w:val="00AD5918"/>
    <w:rsid w:val="00AD7F9A"/>
    <w:rsid w:val="00AE4935"/>
    <w:rsid w:val="00AE51CF"/>
    <w:rsid w:val="00AE5BBB"/>
    <w:rsid w:val="00AF404C"/>
    <w:rsid w:val="00AF40A8"/>
    <w:rsid w:val="00B02DDB"/>
    <w:rsid w:val="00B047C7"/>
    <w:rsid w:val="00B04AFC"/>
    <w:rsid w:val="00B064F0"/>
    <w:rsid w:val="00B06F07"/>
    <w:rsid w:val="00B1152F"/>
    <w:rsid w:val="00B13344"/>
    <w:rsid w:val="00B152C5"/>
    <w:rsid w:val="00B16675"/>
    <w:rsid w:val="00B16C0E"/>
    <w:rsid w:val="00B20B53"/>
    <w:rsid w:val="00B21000"/>
    <w:rsid w:val="00B2350B"/>
    <w:rsid w:val="00B25105"/>
    <w:rsid w:val="00B34DF7"/>
    <w:rsid w:val="00B34E99"/>
    <w:rsid w:val="00B52EB4"/>
    <w:rsid w:val="00B57B89"/>
    <w:rsid w:val="00B57CA8"/>
    <w:rsid w:val="00B63DD8"/>
    <w:rsid w:val="00B6583B"/>
    <w:rsid w:val="00B67711"/>
    <w:rsid w:val="00B709EC"/>
    <w:rsid w:val="00B712A0"/>
    <w:rsid w:val="00B96837"/>
    <w:rsid w:val="00BA1CB5"/>
    <w:rsid w:val="00BA55CD"/>
    <w:rsid w:val="00BA6605"/>
    <w:rsid w:val="00BA7574"/>
    <w:rsid w:val="00BC363C"/>
    <w:rsid w:val="00BD43D2"/>
    <w:rsid w:val="00BD5774"/>
    <w:rsid w:val="00BE3E9E"/>
    <w:rsid w:val="00BE4D26"/>
    <w:rsid w:val="00BF36BC"/>
    <w:rsid w:val="00BF40BA"/>
    <w:rsid w:val="00BF45F8"/>
    <w:rsid w:val="00BF620B"/>
    <w:rsid w:val="00C0027F"/>
    <w:rsid w:val="00C03714"/>
    <w:rsid w:val="00C0450A"/>
    <w:rsid w:val="00C11850"/>
    <w:rsid w:val="00C16DDB"/>
    <w:rsid w:val="00C209D9"/>
    <w:rsid w:val="00C20E0F"/>
    <w:rsid w:val="00C21117"/>
    <w:rsid w:val="00C25DF3"/>
    <w:rsid w:val="00C27D76"/>
    <w:rsid w:val="00C355BA"/>
    <w:rsid w:val="00C368C9"/>
    <w:rsid w:val="00C36F59"/>
    <w:rsid w:val="00C41C0B"/>
    <w:rsid w:val="00C44EB8"/>
    <w:rsid w:val="00C45ED1"/>
    <w:rsid w:val="00C477F9"/>
    <w:rsid w:val="00C5348D"/>
    <w:rsid w:val="00C57F60"/>
    <w:rsid w:val="00C61D69"/>
    <w:rsid w:val="00C71E68"/>
    <w:rsid w:val="00C81C51"/>
    <w:rsid w:val="00C81FDD"/>
    <w:rsid w:val="00C86A3D"/>
    <w:rsid w:val="00C92C79"/>
    <w:rsid w:val="00C9313C"/>
    <w:rsid w:val="00C9363D"/>
    <w:rsid w:val="00C93949"/>
    <w:rsid w:val="00CB2BD4"/>
    <w:rsid w:val="00CB4010"/>
    <w:rsid w:val="00CB424E"/>
    <w:rsid w:val="00CB5AED"/>
    <w:rsid w:val="00CB78E4"/>
    <w:rsid w:val="00CC6EC5"/>
    <w:rsid w:val="00CD054C"/>
    <w:rsid w:val="00CE206E"/>
    <w:rsid w:val="00CE617E"/>
    <w:rsid w:val="00CF13F2"/>
    <w:rsid w:val="00D01A02"/>
    <w:rsid w:val="00D0526D"/>
    <w:rsid w:val="00D054DC"/>
    <w:rsid w:val="00D05FD1"/>
    <w:rsid w:val="00D06132"/>
    <w:rsid w:val="00D155CB"/>
    <w:rsid w:val="00D156BB"/>
    <w:rsid w:val="00D16B08"/>
    <w:rsid w:val="00D24690"/>
    <w:rsid w:val="00D333F0"/>
    <w:rsid w:val="00D35FF6"/>
    <w:rsid w:val="00D37A46"/>
    <w:rsid w:val="00D43A26"/>
    <w:rsid w:val="00D45B3E"/>
    <w:rsid w:val="00D47F31"/>
    <w:rsid w:val="00D50BE6"/>
    <w:rsid w:val="00D51A39"/>
    <w:rsid w:val="00D546AF"/>
    <w:rsid w:val="00D563BE"/>
    <w:rsid w:val="00D6118F"/>
    <w:rsid w:val="00D6264C"/>
    <w:rsid w:val="00D62E05"/>
    <w:rsid w:val="00D75C58"/>
    <w:rsid w:val="00D85387"/>
    <w:rsid w:val="00D85F51"/>
    <w:rsid w:val="00D86680"/>
    <w:rsid w:val="00D96070"/>
    <w:rsid w:val="00D97D2B"/>
    <w:rsid w:val="00DA58A3"/>
    <w:rsid w:val="00DB41A7"/>
    <w:rsid w:val="00DB6FDA"/>
    <w:rsid w:val="00DC78F5"/>
    <w:rsid w:val="00DD0162"/>
    <w:rsid w:val="00DD0330"/>
    <w:rsid w:val="00DD141A"/>
    <w:rsid w:val="00DD34A9"/>
    <w:rsid w:val="00DD525D"/>
    <w:rsid w:val="00DD7F85"/>
    <w:rsid w:val="00DE10F8"/>
    <w:rsid w:val="00DE744E"/>
    <w:rsid w:val="00DF6B33"/>
    <w:rsid w:val="00E01E0D"/>
    <w:rsid w:val="00E04BB5"/>
    <w:rsid w:val="00E104B3"/>
    <w:rsid w:val="00E11986"/>
    <w:rsid w:val="00E154CB"/>
    <w:rsid w:val="00E24921"/>
    <w:rsid w:val="00E24CC6"/>
    <w:rsid w:val="00E2697B"/>
    <w:rsid w:val="00E30D2B"/>
    <w:rsid w:val="00E33136"/>
    <w:rsid w:val="00E3694A"/>
    <w:rsid w:val="00E43F65"/>
    <w:rsid w:val="00E45EEF"/>
    <w:rsid w:val="00E536D9"/>
    <w:rsid w:val="00E5379C"/>
    <w:rsid w:val="00E55791"/>
    <w:rsid w:val="00E577EA"/>
    <w:rsid w:val="00E579F2"/>
    <w:rsid w:val="00E60BD0"/>
    <w:rsid w:val="00E62BF5"/>
    <w:rsid w:val="00E64F83"/>
    <w:rsid w:val="00E65DA8"/>
    <w:rsid w:val="00E72A5A"/>
    <w:rsid w:val="00E806BC"/>
    <w:rsid w:val="00E839B8"/>
    <w:rsid w:val="00E84E82"/>
    <w:rsid w:val="00E8511A"/>
    <w:rsid w:val="00E866B5"/>
    <w:rsid w:val="00EB16FC"/>
    <w:rsid w:val="00EB2907"/>
    <w:rsid w:val="00EB2B6B"/>
    <w:rsid w:val="00EB3786"/>
    <w:rsid w:val="00EB4CED"/>
    <w:rsid w:val="00EB66EA"/>
    <w:rsid w:val="00EB6F6F"/>
    <w:rsid w:val="00EB7369"/>
    <w:rsid w:val="00EC5F19"/>
    <w:rsid w:val="00ED05DF"/>
    <w:rsid w:val="00ED505F"/>
    <w:rsid w:val="00ED6C12"/>
    <w:rsid w:val="00EE0C48"/>
    <w:rsid w:val="00EE0E79"/>
    <w:rsid w:val="00EE16A3"/>
    <w:rsid w:val="00EF155B"/>
    <w:rsid w:val="00EF41AE"/>
    <w:rsid w:val="00EF435F"/>
    <w:rsid w:val="00F0020C"/>
    <w:rsid w:val="00F035A9"/>
    <w:rsid w:val="00F04FDF"/>
    <w:rsid w:val="00F13F1E"/>
    <w:rsid w:val="00F22B2C"/>
    <w:rsid w:val="00F258A2"/>
    <w:rsid w:val="00F341C3"/>
    <w:rsid w:val="00F35788"/>
    <w:rsid w:val="00F426AF"/>
    <w:rsid w:val="00F437AC"/>
    <w:rsid w:val="00F4481E"/>
    <w:rsid w:val="00F4559E"/>
    <w:rsid w:val="00F52B98"/>
    <w:rsid w:val="00F570DC"/>
    <w:rsid w:val="00F57D92"/>
    <w:rsid w:val="00F627EF"/>
    <w:rsid w:val="00F63917"/>
    <w:rsid w:val="00F64628"/>
    <w:rsid w:val="00F86701"/>
    <w:rsid w:val="00F95608"/>
    <w:rsid w:val="00FA045B"/>
    <w:rsid w:val="00FA4F2D"/>
    <w:rsid w:val="00FA5630"/>
    <w:rsid w:val="00FB0E9B"/>
    <w:rsid w:val="00FB60F5"/>
    <w:rsid w:val="00FB7FFE"/>
    <w:rsid w:val="00FC1EE4"/>
    <w:rsid w:val="00FC4F58"/>
    <w:rsid w:val="00FC5388"/>
    <w:rsid w:val="00FC6B9F"/>
    <w:rsid w:val="00FF4B32"/>
    <w:rsid w:val="00FF6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99483"/>
  <w15:chartTrackingRefBased/>
  <w15:docId w15:val="{EB407BB5-B706-4F4B-838C-999B6D1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F1F"/>
    <w:pPr>
      <w:widowControl w:val="0"/>
    </w:pPr>
    <w:rPr>
      <w:rFonts w:ascii="CG Times" w:hAnsi="CG Times"/>
      <w:snapToGrid w:val="0"/>
      <w:sz w:val="24"/>
    </w:rPr>
  </w:style>
  <w:style w:type="paragraph" w:styleId="Heading1">
    <w:name w:val="heading 1"/>
    <w:basedOn w:val="Normal"/>
    <w:next w:val="Normal"/>
    <w:qFormat/>
    <w:rsid w:val="0097350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7350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7350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129A"/>
    <w:pPr>
      <w:jc w:val="center"/>
    </w:pPr>
    <w:rPr>
      <w:b/>
    </w:rPr>
  </w:style>
  <w:style w:type="character" w:styleId="PageNumber">
    <w:name w:val="page number"/>
    <w:basedOn w:val="DefaultParagraphFont"/>
    <w:rsid w:val="0034129A"/>
  </w:style>
  <w:style w:type="paragraph" w:styleId="Footer">
    <w:name w:val="footer"/>
    <w:basedOn w:val="Normal"/>
    <w:link w:val="FooterChar"/>
    <w:rsid w:val="0034129A"/>
    <w:pPr>
      <w:tabs>
        <w:tab w:val="center" w:pos="4320"/>
        <w:tab w:val="right" w:pos="8640"/>
      </w:tabs>
    </w:pPr>
  </w:style>
  <w:style w:type="paragraph" w:styleId="Header">
    <w:name w:val="header"/>
    <w:basedOn w:val="Normal"/>
    <w:link w:val="HeaderChar"/>
    <w:rsid w:val="0034129A"/>
    <w:pPr>
      <w:tabs>
        <w:tab w:val="center" w:pos="4320"/>
        <w:tab w:val="right" w:pos="8640"/>
      </w:tabs>
    </w:pPr>
  </w:style>
  <w:style w:type="character" w:styleId="Hyperlink">
    <w:name w:val="Hyperlink"/>
    <w:uiPriority w:val="99"/>
    <w:rsid w:val="0034129A"/>
    <w:rPr>
      <w:color w:val="0000FF"/>
      <w:u w:val="single"/>
    </w:rPr>
  </w:style>
  <w:style w:type="paragraph" w:styleId="TOC1">
    <w:name w:val="toc 1"/>
    <w:basedOn w:val="Normal"/>
    <w:next w:val="Normal"/>
    <w:autoRedefine/>
    <w:uiPriority w:val="39"/>
    <w:rsid w:val="0034129A"/>
  </w:style>
  <w:style w:type="paragraph" w:customStyle="1" w:styleId="Default">
    <w:name w:val="Default"/>
    <w:rsid w:val="0097350B"/>
    <w:pPr>
      <w:autoSpaceDE w:val="0"/>
      <w:autoSpaceDN w:val="0"/>
      <w:adjustRightInd w:val="0"/>
    </w:pPr>
    <w:rPr>
      <w:rFonts w:ascii="Arial" w:hAnsi="Arial" w:cs="Arial"/>
      <w:color w:val="000000"/>
      <w:sz w:val="24"/>
      <w:szCs w:val="24"/>
    </w:rPr>
  </w:style>
  <w:style w:type="paragraph" w:styleId="NormalWeb">
    <w:name w:val="Normal (Web)"/>
    <w:basedOn w:val="Default"/>
    <w:next w:val="Default"/>
    <w:rsid w:val="0097350B"/>
    <w:pPr>
      <w:spacing w:before="100" w:after="100"/>
    </w:pPr>
    <w:rPr>
      <w:rFonts w:cs="Times New Roman"/>
      <w:color w:val="auto"/>
    </w:rPr>
  </w:style>
  <w:style w:type="character" w:styleId="Strong">
    <w:name w:val="Strong"/>
    <w:qFormat/>
    <w:rsid w:val="0097350B"/>
    <w:rPr>
      <w:rFonts w:cs="Arial"/>
      <w:b/>
      <w:bCs/>
      <w:color w:val="000000"/>
      <w:sz w:val="22"/>
      <w:szCs w:val="22"/>
    </w:rPr>
  </w:style>
  <w:style w:type="character" w:customStyle="1" w:styleId="Heading2Char">
    <w:name w:val="Heading 2 Char"/>
    <w:link w:val="Heading2"/>
    <w:rsid w:val="0097350B"/>
    <w:rPr>
      <w:rFonts w:ascii="Arial" w:hAnsi="Arial" w:cs="Arial"/>
      <w:b/>
      <w:bCs/>
      <w:i/>
      <w:iCs/>
      <w:snapToGrid w:val="0"/>
      <w:sz w:val="28"/>
      <w:szCs w:val="28"/>
      <w:lang w:val="en-US" w:eastAsia="en-US" w:bidi="ar-SA"/>
    </w:rPr>
  </w:style>
  <w:style w:type="paragraph" w:styleId="TOC2">
    <w:name w:val="toc 2"/>
    <w:basedOn w:val="Normal"/>
    <w:next w:val="Normal"/>
    <w:autoRedefine/>
    <w:uiPriority w:val="39"/>
    <w:rsid w:val="005829CC"/>
    <w:pPr>
      <w:ind w:left="240"/>
    </w:pPr>
  </w:style>
  <w:style w:type="paragraph" w:styleId="TOC3">
    <w:name w:val="toc 3"/>
    <w:basedOn w:val="Normal"/>
    <w:next w:val="Normal"/>
    <w:autoRedefine/>
    <w:uiPriority w:val="39"/>
    <w:rsid w:val="00EB7369"/>
    <w:pPr>
      <w:tabs>
        <w:tab w:val="left" w:pos="1440"/>
        <w:tab w:val="right" w:leader="dot" w:pos="9260"/>
      </w:tabs>
      <w:ind w:left="720"/>
    </w:pPr>
  </w:style>
  <w:style w:type="paragraph" w:customStyle="1" w:styleId="Default1">
    <w:name w:val="Default1"/>
    <w:basedOn w:val="Default"/>
    <w:next w:val="Default"/>
    <w:rsid w:val="00164040"/>
    <w:rPr>
      <w:rFonts w:cs="Times New Roman"/>
      <w:color w:val="auto"/>
    </w:rPr>
  </w:style>
  <w:style w:type="paragraph" w:styleId="BalloonText">
    <w:name w:val="Balloon Text"/>
    <w:basedOn w:val="Normal"/>
    <w:link w:val="BalloonTextChar"/>
    <w:rsid w:val="00B25105"/>
    <w:rPr>
      <w:rFonts w:ascii="Tahoma" w:hAnsi="Tahoma" w:cs="Tahoma"/>
      <w:sz w:val="16"/>
      <w:szCs w:val="16"/>
    </w:rPr>
  </w:style>
  <w:style w:type="character" w:customStyle="1" w:styleId="BalloonTextChar">
    <w:name w:val="Balloon Text Char"/>
    <w:link w:val="BalloonText"/>
    <w:rsid w:val="00B25105"/>
    <w:rPr>
      <w:rFonts w:ascii="Tahoma" w:hAnsi="Tahoma" w:cs="Tahoma"/>
      <w:snapToGrid w:val="0"/>
      <w:sz w:val="16"/>
      <w:szCs w:val="16"/>
    </w:rPr>
  </w:style>
  <w:style w:type="paragraph" w:styleId="ListParagraph">
    <w:name w:val="List Paragraph"/>
    <w:basedOn w:val="Normal"/>
    <w:uiPriority w:val="34"/>
    <w:qFormat/>
    <w:rsid w:val="00E154CB"/>
    <w:pPr>
      <w:ind w:left="720"/>
      <w:contextualSpacing/>
    </w:pPr>
  </w:style>
  <w:style w:type="character" w:customStyle="1" w:styleId="HeaderChar">
    <w:name w:val="Header Char"/>
    <w:basedOn w:val="DefaultParagraphFont"/>
    <w:link w:val="Header"/>
    <w:rsid w:val="00EC5F19"/>
    <w:rPr>
      <w:rFonts w:ascii="CG Times" w:hAnsi="CG Times"/>
      <w:snapToGrid w:val="0"/>
      <w:sz w:val="24"/>
    </w:rPr>
  </w:style>
  <w:style w:type="character" w:customStyle="1" w:styleId="FooterChar">
    <w:name w:val="Footer Char"/>
    <w:basedOn w:val="DefaultParagraphFont"/>
    <w:link w:val="Footer"/>
    <w:rsid w:val="00EC5F19"/>
    <w:rPr>
      <w:rFonts w:ascii="CG Times" w:hAnsi="CG Times"/>
      <w:snapToGrid w:val="0"/>
      <w:sz w:val="24"/>
    </w:rPr>
  </w:style>
  <w:style w:type="paragraph" w:styleId="NoSpacing">
    <w:name w:val="No Spacing"/>
    <w:uiPriority w:val="1"/>
    <w:qFormat/>
    <w:rsid w:val="00EC5F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85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F0A87-9A12-41D7-8A3B-390512636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6098</Words>
  <Characters>36790</Characters>
  <Application>Microsoft Office Word</Application>
  <DocSecurity>0</DocSecurity>
  <Lines>306</Lines>
  <Paragraphs>85</Paragraphs>
  <ScaleCrop>false</ScaleCrop>
  <HeadingPairs>
    <vt:vector size="2" baseType="variant">
      <vt:variant>
        <vt:lpstr>Title</vt:lpstr>
      </vt:variant>
      <vt:variant>
        <vt:i4>1</vt:i4>
      </vt:variant>
    </vt:vector>
  </HeadingPairs>
  <TitlesOfParts>
    <vt:vector size="1" baseType="lpstr">
      <vt:lpstr>HOMELAND SECURITY</vt:lpstr>
    </vt:vector>
  </TitlesOfParts>
  <Company>SLED</Company>
  <LinksUpToDate>false</LinksUpToDate>
  <CharactersWithSpaces>42803</CharactersWithSpaces>
  <SharedDoc>false</SharedDoc>
  <HLinks>
    <vt:vector size="228" baseType="variant">
      <vt:variant>
        <vt:i4>4980820</vt:i4>
      </vt:variant>
      <vt:variant>
        <vt:i4>222</vt:i4>
      </vt:variant>
      <vt:variant>
        <vt:i4>0</vt:i4>
      </vt:variant>
      <vt:variant>
        <vt:i4>5</vt:i4>
      </vt:variant>
      <vt:variant>
        <vt:lpwstr>http://www.fema.gov/plan</vt:lpwstr>
      </vt:variant>
      <vt:variant>
        <vt:lpwstr/>
      </vt:variant>
      <vt:variant>
        <vt:i4>3670143</vt:i4>
      </vt:variant>
      <vt:variant>
        <vt:i4>219</vt:i4>
      </vt:variant>
      <vt:variant>
        <vt:i4>0</vt:i4>
      </vt:variant>
      <vt:variant>
        <vt:i4>5</vt:i4>
      </vt:variant>
      <vt:variant>
        <vt:lpwstr>http://www.fema.gov/medialibrary/assets/documents/29485</vt:lpwstr>
      </vt:variant>
      <vt:variant>
        <vt:lpwstr/>
      </vt:variant>
      <vt:variant>
        <vt:i4>1310778</vt:i4>
      </vt:variant>
      <vt:variant>
        <vt:i4>212</vt:i4>
      </vt:variant>
      <vt:variant>
        <vt:i4>0</vt:i4>
      </vt:variant>
      <vt:variant>
        <vt:i4>5</vt:i4>
      </vt:variant>
      <vt:variant>
        <vt:lpwstr/>
      </vt:variant>
      <vt:variant>
        <vt:lpwstr>_Toc420591757</vt:lpwstr>
      </vt:variant>
      <vt:variant>
        <vt:i4>1310778</vt:i4>
      </vt:variant>
      <vt:variant>
        <vt:i4>206</vt:i4>
      </vt:variant>
      <vt:variant>
        <vt:i4>0</vt:i4>
      </vt:variant>
      <vt:variant>
        <vt:i4>5</vt:i4>
      </vt:variant>
      <vt:variant>
        <vt:lpwstr/>
      </vt:variant>
      <vt:variant>
        <vt:lpwstr>_Toc420591756</vt:lpwstr>
      </vt:variant>
      <vt:variant>
        <vt:i4>1310778</vt:i4>
      </vt:variant>
      <vt:variant>
        <vt:i4>200</vt:i4>
      </vt:variant>
      <vt:variant>
        <vt:i4>0</vt:i4>
      </vt:variant>
      <vt:variant>
        <vt:i4>5</vt:i4>
      </vt:variant>
      <vt:variant>
        <vt:lpwstr/>
      </vt:variant>
      <vt:variant>
        <vt:lpwstr>_Toc420591755</vt:lpwstr>
      </vt:variant>
      <vt:variant>
        <vt:i4>1310778</vt:i4>
      </vt:variant>
      <vt:variant>
        <vt:i4>194</vt:i4>
      </vt:variant>
      <vt:variant>
        <vt:i4>0</vt:i4>
      </vt:variant>
      <vt:variant>
        <vt:i4>5</vt:i4>
      </vt:variant>
      <vt:variant>
        <vt:lpwstr/>
      </vt:variant>
      <vt:variant>
        <vt:lpwstr>_Toc420591754</vt:lpwstr>
      </vt:variant>
      <vt:variant>
        <vt:i4>1310778</vt:i4>
      </vt:variant>
      <vt:variant>
        <vt:i4>188</vt:i4>
      </vt:variant>
      <vt:variant>
        <vt:i4>0</vt:i4>
      </vt:variant>
      <vt:variant>
        <vt:i4>5</vt:i4>
      </vt:variant>
      <vt:variant>
        <vt:lpwstr/>
      </vt:variant>
      <vt:variant>
        <vt:lpwstr>_Toc420591753</vt:lpwstr>
      </vt:variant>
      <vt:variant>
        <vt:i4>1310778</vt:i4>
      </vt:variant>
      <vt:variant>
        <vt:i4>182</vt:i4>
      </vt:variant>
      <vt:variant>
        <vt:i4>0</vt:i4>
      </vt:variant>
      <vt:variant>
        <vt:i4>5</vt:i4>
      </vt:variant>
      <vt:variant>
        <vt:lpwstr/>
      </vt:variant>
      <vt:variant>
        <vt:lpwstr>_Toc420591752</vt:lpwstr>
      </vt:variant>
      <vt:variant>
        <vt:i4>1310778</vt:i4>
      </vt:variant>
      <vt:variant>
        <vt:i4>176</vt:i4>
      </vt:variant>
      <vt:variant>
        <vt:i4>0</vt:i4>
      </vt:variant>
      <vt:variant>
        <vt:i4>5</vt:i4>
      </vt:variant>
      <vt:variant>
        <vt:lpwstr/>
      </vt:variant>
      <vt:variant>
        <vt:lpwstr>_Toc420591751</vt:lpwstr>
      </vt:variant>
      <vt:variant>
        <vt:i4>1310778</vt:i4>
      </vt:variant>
      <vt:variant>
        <vt:i4>170</vt:i4>
      </vt:variant>
      <vt:variant>
        <vt:i4>0</vt:i4>
      </vt:variant>
      <vt:variant>
        <vt:i4>5</vt:i4>
      </vt:variant>
      <vt:variant>
        <vt:lpwstr/>
      </vt:variant>
      <vt:variant>
        <vt:lpwstr>_Toc420591750</vt:lpwstr>
      </vt:variant>
      <vt:variant>
        <vt:i4>1376314</vt:i4>
      </vt:variant>
      <vt:variant>
        <vt:i4>164</vt:i4>
      </vt:variant>
      <vt:variant>
        <vt:i4>0</vt:i4>
      </vt:variant>
      <vt:variant>
        <vt:i4>5</vt:i4>
      </vt:variant>
      <vt:variant>
        <vt:lpwstr/>
      </vt:variant>
      <vt:variant>
        <vt:lpwstr>_Toc420591749</vt:lpwstr>
      </vt:variant>
      <vt:variant>
        <vt:i4>1376314</vt:i4>
      </vt:variant>
      <vt:variant>
        <vt:i4>158</vt:i4>
      </vt:variant>
      <vt:variant>
        <vt:i4>0</vt:i4>
      </vt:variant>
      <vt:variant>
        <vt:i4>5</vt:i4>
      </vt:variant>
      <vt:variant>
        <vt:lpwstr/>
      </vt:variant>
      <vt:variant>
        <vt:lpwstr>_Toc420591748</vt:lpwstr>
      </vt:variant>
      <vt:variant>
        <vt:i4>1376314</vt:i4>
      </vt:variant>
      <vt:variant>
        <vt:i4>152</vt:i4>
      </vt:variant>
      <vt:variant>
        <vt:i4>0</vt:i4>
      </vt:variant>
      <vt:variant>
        <vt:i4>5</vt:i4>
      </vt:variant>
      <vt:variant>
        <vt:lpwstr/>
      </vt:variant>
      <vt:variant>
        <vt:lpwstr>_Toc420591747</vt:lpwstr>
      </vt:variant>
      <vt:variant>
        <vt:i4>1376314</vt:i4>
      </vt:variant>
      <vt:variant>
        <vt:i4>146</vt:i4>
      </vt:variant>
      <vt:variant>
        <vt:i4>0</vt:i4>
      </vt:variant>
      <vt:variant>
        <vt:i4>5</vt:i4>
      </vt:variant>
      <vt:variant>
        <vt:lpwstr/>
      </vt:variant>
      <vt:variant>
        <vt:lpwstr>_Toc420591746</vt:lpwstr>
      </vt:variant>
      <vt:variant>
        <vt:i4>1376314</vt:i4>
      </vt:variant>
      <vt:variant>
        <vt:i4>140</vt:i4>
      </vt:variant>
      <vt:variant>
        <vt:i4>0</vt:i4>
      </vt:variant>
      <vt:variant>
        <vt:i4>5</vt:i4>
      </vt:variant>
      <vt:variant>
        <vt:lpwstr/>
      </vt:variant>
      <vt:variant>
        <vt:lpwstr>_Toc420591745</vt:lpwstr>
      </vt:variant>
      <vt:variant>
        <vt:i4>1376314</vt:i4>
      </vt:variant>
      <vt:variant>
        <vt:i4>134</vt:i4>
      </vt:variant>
      <vt:variant>
        <vt:i4>0</vt:i4>
      </vt:variant>
      <vt:variant>
        <vt:i4>5</vt:i4>
      </vt:variant>
      <vt:variant>
        <vt:lpwstr/>
      </vt:variant>
      <vt:variant>
        <vt:lpwstr>_Toc420591744</vt:lpwstr>
      </vt:variant>
      <vt:variant>
        <vt:i4>1376314</vt:i4>
      </vt:variant>
      <vt:variant>
        <vt:i4>128</vt:i4>
      </vt:variant>
      <vt:variant>
        <vt:i4>0</vt:i4>
      </vt:variant>
      <vt:variant>
        <vt:i4>5</vt:i4>
      </vt:variant>
      <vt:variant>
        <vt:lpwstr/>
      </vt:variant>
      <vt:variant>
        <vt:lpwstr>_Toc420591743</vt:lpwstr>
      </vt:variant>
      <vt:variant>
        <vt:i4>1376314</vt:i4>
      </vt:variant>
      <vt:variant>
        <vt:i4>122</vt:i4>
      </vt:variant>
      <vt:variant>
        <vt:i4>0</vt:i4>
      </vt:variant>
      <vt:variant>
        <vt:i4>5</vt:i4>
      </vt:variant>
      <vt:variant>
        <vt:lpwstr/>
      </vt:variant>
      <vt:variant>
        <vt:lpwstr>_Toc420591742</vt:lpwstr>
      </vt:variant>
      <vt:variant>
        <vt:i4>1376314</vt:i4>
      </vt:variant>
      <vt:variant>
        <vt:i4>116</vt:i4>
      </vt:variant>
      <vt:variant>
        <vt:i4>0</vt:i4>
      </vt:variant>
      <vt:variant>
        <vt:i4>5</vt:i4>
      </vt:variant>
      <vt:variant>
        <vt:lpwstr/>
      </vt:variant>
      <vt:variant>
        <vt:lpwstr>_Toc420591741</vt:lpwstr>
      </vt:variant>
      <vt:variant>
        <vt:i4>1376314</vt:i4>
      </vt:variant>
      <vt:variant>
        <vt:i4>110</vt:i4>
      </vt:variant>
      <vt:variant>
        <vt:i4>0</vt:i4>
      </vt:variant>
      <vt:variant>
        <vt:i4>5</vt:i4>
      </vt:variant>
      <vt:variant>
        <vt:lpwstr/>
      </vt:variant>
      <vt:variant>
        <vt:lpwstr>_Toc420591740</vt:lpwstr>
      </vt:variant>
      <vt:variant>
        <vt:i4>1179706</vt:i4>
      </vt:variant>
      <vt:variant>
        <vt:i4>104</vt:i4>
      </vt:variant>
      <vt:variant>
        <vt:i4>0</vt:i4>
      </vt:variant>
      <vt:variant>
        <vt:i4>5</vt:i4>
      </vt:variant>
      <vt:variant>
        <vt:lpwstr/>
      </vt:variant>
      <vt:variant>
        <vt:lpwstr>_Toc420591739</vt:lpwstr>
      </vt:variant>
      <vt:variant>
        <vt:i4>1179706</vt:i4>
      </vt:variant>
      <vt:variant>
        <vt:i4>98</vt:i4>
      </vt:variant>
      <vt:variant>
        <vt:i4>0</vt:i4>
      </vt:variant>
      <vt:variant>
        <vt:i4>5</vt:i4>
      </vt:variant>
      <vt:variant>
        <vt:lpwstr/>
      </vt:variant>
      <vt:variant>
        <vt:lpwstr>_Toc420591738</vt:lpwstr>
      </vt:variant>
      <vt:variant>
        <vt:i4>1179706</vt:i4>
      </vt:variant>
      <vt:variant>
        <vt:i4>92</vt:i4>
      </vt:variant>
      <vt:variant>
        <vt:i4>0</vt:i4>
      </vt:variant>
      <vt:variant>
        <vt:i4>5</vt:i4>
      </vt:variant>
      <vt:variant>
        <vt:lpwstr/>
      </vt:variant>
      <vt:variant>
        <vt:lpwstr>_Toc420591737</vt:lpwstr>
      </vt:variant>
      <vt:variant>
        <vt:i4>1179706</vt:i4>
      </vt:variant>
      <vt:variant>
        <vt:i4>86</vt:i4>
      </vt:variant>
      <vt:variant>
        <vt:i4>0</vt:i4>
      </vt:variant>
      <vt:variant>
        <vt:i4>5</vt:i4>
      </vt:variant>
      <vt:variant>
        <vt:lpwstr/>
      </vt:variant>
      <vt:variant>
        <vt:lpwstr>_Toc420591736</vt:lpwstr>
      </vt:variant>
      <vt:variant>
        <vt:i4>1179706</vt:i4>
      </vt:variant>
      <vt:variant>
        <vt:i4>80</vt:i4>
      </vt:variant>
      <vt:variant>
        <vt:i4>0</vt:i4>
      </vt:variant>
      <vt:variant>
        <vt:i4>5</vt:i4>
      </vt:variant>
      <vt:variant>
        <vt:lpwstr/>
      </vt:variant>
      <vt:variant>
        <vt:lpwstr>_Toc420591735</vt:lpwstr>
      </vt:variant>
      <vt:variant>
        <vt:i4>1179706</vt:i4>
      </vt:variant>
      <vt:variant>
        <vt:i4>74</vt:i4>
      </vt:variant>
      <vt:variant>
        <vt:i4>0</vt:i4>
      </vt:variant>
      <vt:variant>
        <vt:i4>5</vt:i4>
      </vt:variant>
      <vt:variant>
        <vt:lpwstr/>
      </vt:variant>
      <vt:variant>
        <vt:lpwstr>_Toc420591734</vt:lpwstr>
      </vt:variant>
      <vt:variant>
        <vt:i4>1179706</vt:i4>
      </vt:variant>
      <vt:variant>
        <vt:i4>68</vt:i4>
      </vt:variant>
      <vt:variant>
        <vt:i4>0</vt:i4>
      </vt:variant>
      <vt:variant>
        <vt:i4>5</vt:i4>
      </vt:variant>
      <vt:variant>
        <vt:lpwstr/>
      </vt:variant>
      <vt:variant>
        <vt:lpwstr>_Toc420591733</vt:lpwstr>
      </vt:variant>
      <vt:variant>
        <vt:i4>1179706</vt:i4>
      </vt:variant>
      <vt:variant>
        <vt:i4>62</vt:i4>
      </vt:variant>
      <vt:variant>
        <vt:i4>0</vt:i4>
      </vt:variant>
      <vt:variant>
        <vt:i4>5</vt:i4>
      </vt:variant>
      <vt:variant>
        <vt:lpwstr/>
      </vt:variant>
      <vt:variant>
        <vt:lpwstr>_Toc420591732</vt:lpwstr>
      </vt:variant>
      <vt:variant>
        <vt:i4>1179706</vt:i4>
      </vt:variant>
      <vt:variant>
        <vt:i4>56</vt:i4>
      </vt:variant>
      <vt:variant>
        <vt:i4>0</vt:i4>
      </vt:variant>
      <vt:variant>
        <vt:i4>5</vt:i4>
      </vt:variant>
      <vt:variant>
        <vt:lpwstr/>
      </vt:variant>
      <vt:variant>
        <vt:lpwstr>_Toc420591731</vt:lpwstr>
      </vt:variant>
      <vt:variant>
        <vt:i4>1179706</vt:i4>
      </vt:variant>
      <vt:variant>
        <vt:i4>50</vt:i4>
      </vt:variant>
      <vt:variant>
        <vt:i4>0</vt:i4>
      </vt:variant>
      <vt:variant>
        <vt:i4>5</vt:i4>
      </vt:variant>
      <vt:variant>
        <vt:lpwstr/>
      </vt:variant>
      <vt:variant>
        <vt:lpwstr>_Toc420591730</vt:lpwstr>
      </vt:variant>
      <vt:variant>
        <vt:i4>1245242</vt:i4>
      </vt:variant>
      <vt:variant>
        <vt:i4>44</vt:i4>
      </vt:variant>
      <vt:variant>
        <vt:i4>0</vt:i4>
      </vt:variant>
      <vt:variant>
        <vt:i4>5</vt:i4>
      </vt:variant>
      <vt:variant>
        <vt:lpwstr/>
      </vt:variant>
      <vt:variant>
        <vt:lpwstr>_Toc420591729</vt:lpwstr>
      </vt:variant>
      <vt:variant>
        <vt:i4>1245242</vt:i4>
      </vt:variant>
      <vt:variant>
        <vt:i4>38</vt:i4>
      </vt:variant>
      <vt:variant>
        <vt:i4>0</vt:i4>
      </vt:variant>
      <vt:variant>
        <vt:i4>5</vt:i4>
      </vt:variant>
      <vt:variant>
        <vt:lpwstr/>
      </vt:variant>
      <vt:variant>
        <vt:lpwstr>_Toc420591728</vt:lpwstr>
      </vt:variant>
      <vt:variant>
        <vt:i4>1245242</vt:i4>
      </vt:variant>
      <vt:variant>
        <vt:i4>32</vt:i4>
      </vt:variant>
      <vt:variant>
        <vt:i4>0</vt:i4>
      </vt:variant>
      <vt:variant>
        <vt:i4>5</vt:i4>
      </vt:variant>
      <vt:variant>
        <vt:lpwstr/>
      </vt:variant>
      <vt:variant>
        <vt:lpwstr>_Toc420591727</vt:lpwstr>
      </vt:variant>
      <vt:variant>
        <vt:i4>1245242</vt:i4>
      </vt:variant>
      <vt:variant>
        <vt:i4>26</vt:i4>
      </vt:variant>
      <vt:variant>
        <vt:i4>0</vt:i4>
      </vt:variant>
      <vt:variant>
        <vt:i4>5</vt:i4>
      </vt:variant>
      <vt:variant>
        <vt:lpwstr/>
      </vt:variant>
      <vt:variant>
        <vt:lpwstr>_Toc420591726</vt:lpwstr>
      </vt:variant>
      <vt:variant>
        <vt:i4>1245242</vt:i4>
      </vt:variant>
      <vt:variant>
        <vt:i4>20</vt:i4>
      </vt:variant>
      <vt:variant>
        <vt:i4>0</vt:i4>
      </vt:variant>
      <vt:variant>
        <vt:i4>5</vt:i4>
      </vt:variant>
      <vt:variant>
        <vt:lpwstr/>
      </vt:variant>
      <vt:variant>
        <vt:lpwstr>_Toc420591725</vt:lpwstr>
      </vt:variant>
      <vt:variant>
        <vt:i4>1245242</vt:i4>
      </vt:variant>
      <vt:variant>
        <vt:i4>14</vt:i4>
      </vt:variant>
      <vt:variant>
        <vt:i4>0</vt:i4>
      </vt:variant>
      <vt:variant>
        <vt:i4>5</vt:i4>
      </vt:variant>
      <vt:variant>
        <vt:lpwstr/>
      </vt:variant>
      <vt:variant>
        <vt:lpwstr>_Toc420591724</vt:lpwstr>
      </vt:variant>
      <vt:variant>
        <vt:i4>1245242</vt:i4>
      </vt:variant>
      <vt:variant>
        <vt:i4>8</vt:i4>
      </vt:variant>
      <vt:variant>
        <vt:i4>0</vt:i4>
      </vt:variant>
      <vt:variant>
        <vt:i4>5</vt:i4>
      </vt:variant>
      <vt:variant>
        <vt:lpwstr/>
      </vt:variant>
      <vt:variant>
        <vt:lpwstr>_Toc420591723</vt:lpwstr>
      </vt:variant>
      <vt:variant>
        <vt:i4>1245242</vt:i4>
      </vt:variant>
      <vt:variant>
        <vt:i4>2</vt:i4>
      </vt:variant>
      <vt:variant>
        <vt:i4>0</vt:i4>
      </vt:variant>
      <vt:variant>
        <vt:i4>5</vt:i4>
      </vt:variant>
      <vt:variant>
        <vt:lpwstr/>
      </vt:variant>
      <vt:variant>
        <vt:lpwstr>_Toc420591722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HOMELAND SECURITY</dc:title>
  <dc:subject/>
  <dc:creator>rconnell</dc:creator>
  <cp:keywords/>
  <cp:lastModifiedBy>Connell, Robert</cp:lastModifiedBy>
  <cp:revision>5</cp:revision>
  <cp:lastPrinted>2019-07-24T18:31:00Z</cp:lastPrinted>
  <dcterms:created xsi:type="dcterms:W3CDTF">2021-02-17T19:54:00Z</dcterms:created>
  <dcterms:modified xsi:type="dcterms:W3CDTF">2022-09-22T20:28:00Z</dcterms:modified>
</cp:coreProperties>
</file>